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A1CE" w14:textId="644BB531" w:rsidR="00153C86" w:rsidRDefault="004970E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1808ED" wp14:editId="50729A2C">
                <wp:simplePos x="0" y="0"/>
                <wp:positionH relativeFrom="column">
                  <wp:posOffset>2793365</wp:posOffset>
                </wp:positionH>
                <wp:positionV relativeFrom="paragraph">
                  <wp:posOffset>32385</wp:posOffset>
                </wp:positionV>
                <wp:extent cx="4119880" cy="1590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4BA78" w14:textId="77777777" w:rsidR="007B3124" w:rsidRPr="001D1716" w:rsidRDefault="007B3124" w:rsidP="007B3124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bCs/>
                                <w:color w:val="C45911" w:themeColor="accent2" w:themeShade="BF"/>
                                <w:sz w:val="40"/>
                              </w:rPr>
                            </w:pPr>
                            <w:r w:rsidRPr="001D1716">
                              <w:rPr>
                                <w:rFonts w:ascii="Lato Black" w:hAnsi="Lato Black"/>
                                <w:b/>
                                <w:bCs/>
                                <w:color w:val="C45911" w:themeColor="accent2" w:themeShade="BF"/>
                                <w:sz w:val="40"/>
                              </w:rPr>
                              <w:t>TRADITIONS &amp; CELEBRATIONS</w:t>
                            </w:r>
                          </w:p>
                          <w:p w14:paraId="19327718" w14:textId="534FAB68" w:rsidR="007B3124" w:rsidRDefault="007B3124" w:rsidP="007B3124">
                            <w:pPr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16023A">
                              <w:rPr>
                                <w:rFonts w:ascii="Lato" w:hAnsi="Lato"/>
                                <w:sz w:val="36"/>
                              </w:rPr>
                              <w:t xml:space="preserve">Micro-Credential Pilot </w:t>
                            </w:r>
                            <w:r w:rsidR="00342CCB">
                              <w:rPr>
                                <w:rFonts w:ascii="Lato" w:hAnsi="Lato"/>
                                <w:sz w:val="36"/>
                              </w:rPr>
                              <w:t>- RESTART</w:t>
                            </w:r>
                          </w:p>
                          <w:p w14:paraId="400FA3F8" w14:textId="08681D0A" w:rsidR="007B3124" w:rsidRPr="00342CCB" w:rsidRDefault="00342CCB" w:rsidP="007B3124">
                            <w:pPr>
                              <w:jc w:val="center"/>
                              <w:rPr>
                                <w:rStyle w:val="Hyperlink"/>
                                <w:rFonts w:ascii="Lato" w:hAnsi="Lato"/>
                                <w:sz w:val="36"/>
                              </w:rPr>
                            </w:pPr>
                            <w:r>
                              <w:rPr>
                                <w:rFonts w:ascii="Lato" w:hAnsi="Lato"/>
                                <w:sz w:val="36"/>
                              </w:rPr>
                              <w:fldChar w:fldCharType="begin"/>
                            </w:r>
                            <w:r>
                              <w:rPr>
                                <w:rFonts w:ascii="Lato" w:hAnsi="Lato"/>
                                <w:sz w:val="36"/>
                              </w:rPr>
                              <w:instrText xml:space="preserve"> HYPERLINK "https://forms.office.com/Pages/ResponsePage.aspx?id=NhoVCuyMa0q6e9iFZAfPO59ne613YC5NpbYuSFYN2ddUMjVRN0k4OVpCVEZKVkFCUjNITDNTTU5QSy4u" </w:instrText>
                            </w:r>
                            <w:r>
                              <w:rPr>
                                <w:rFonts w:ascii="Lato" w:hAnsi="Lato"/>
                                <w:sz w:val="36"/>
                              </w:rPr>
                            </w:r>
                            <w:r>
                              <w:rPr>
                                <w:rFonts w:ascii="Lato" w:hAnsi="Lato"/>
                                <w:sz w:val="36"/>
                              </w:rPr>
                              <w:fldChar w:fldCharType="separate"/>
                            </w:r>
                            <w:r w:rsidR="007B3124" w:rsidRPr="00342CCB">
                              <w:rPr>
                                <w:rStyle w:val="Hyperlink"/>
                                <w:rFonts w:ascii="Lato" w:hAnsi="Lato"/>
                                <w:sz w:val="36"/>
                              </w:rPr>
                              <w:t>Reg</w:t>
                            </w:r>
                            <w:r w:rsidR="007B3124" w:rsidRPr="00342CCB">
                              <w:rPr>
                                <w:rStyle w:val="Hyperlink"/>
                                <w:rFonts w:ascii="Lato" w:hAnsi="Lato"/>
                                <w:sz w:val="36"/>
                              </w:rPr>
                              <w:t>ister to</w:t>
                            </w:r>
                            <w:r>
                              <w:rPr>
                                <w:rStyle w:val="Hyperlink"/>
                                <w:rFonts w:ascii="Lato" w:hAnsi="Lato"/>
                                <w:sz w:val="36"/>
                              </w:rPr>
                              <w:t xml:space="preserve"> Participate</w:t>
                            </w:r>
                          </w:p>
                          <w:p w14:paraId="263D9CAA" w14:textId="4BF4D099" w:rsidR="004970E2" w:rsidRDefault="00342CCB" w:rsidP="0016023A">
                            <w:pPr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>
                              <w:rPr>
                                <w:rFonts w:ascii="Lato" w:hAnsi="Lato"/>
                                <w:sz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80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5pt;margin-top:2.55pt;width:324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" fillcolor="white [3201]" stroked="f" strokeweight=".5pt">
                <v:textbox>
                  <w:txbxContent>
                    <w:p w14:paraId="5FC4BA78" w14:textId="77777777" w:rsidR="007B3124" w:rsidRPr="001D1716" w:rsidRDefault="007B3124" w:rsidP="007B3124">
                      <w:pPr>
                        <w:jc w:val="center"/>
                        <w:rPr>
                          <w:rFonts w:ascii="Lato Black" w:hAnsi="Lato Black"/>
                          <w:b/>
                          <w:bCs/>
                          <w:color w:val="C45911" w:themeColor="accent2" w:themeShade="BF"/>
                          <w:sz w:val="40"/>
                        </w:rPr>
                      </w:pPr>
                      <w:r w:rsidRPr="001D1716">
                        <w:rPr>
                          <w:rFonts w:ascii="Lato Black" w:hAnsi="Lato Black"/>
                          <w:b/>
                          <w:bCs/>
                          <w:color w:val="C45911" w:themeColor="accent2" w:themeShade="BF"/>
                          <w:sz w:val="40"/>
                        </w:rPr>
                        <w:t>TRADITIONS &amp; CELEBRATIONS</w:t>
                      </w:r>
                    </w:p>
                    <w:p w14:paraId="19327718" w14:textId="534FAB68" w:rsidR="007B3124" w:rsidRDefault="007B3124" w:rsidP="007B3124">
                      <w:pPr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16023A">
                        <w:rPr>
                          <w:rFonts w:ascii="Lato" w:hAnsi="Lato"/>
                          <w:sz w:val="36"/>
                        </w:rPr>
                        <w:t xml:space="preserve">Micro-Credential Pilot </w:t>
                      </w:r>
                      <w:r w:rsidR="00342CCB">
                        <w:rPr>
                          <w:rFonts w:ascii="Lato" w:hAnsi="Lato"/>
                          <w:sz w:val="36"/>
                        </w:rPr>
                        <w:t>- RESTART</w:t>
                      </w:r>
                    </w:p>
                    <w:p w14:paraId="400FA3F8" w14:textId="08681D0A" w:rsidR="007B3124" w:rsidRPr="00342CCB" w:rsidRDefault="00342CCB" w:rsidP="007B3124">
                      <w:pPr>
                        <w:jc w:val="center"/>
                        <w:rPr>
                          <w:rStyle w:val="Hyperlink"/>
                          <w:rFonts w:ascii="Lato" w:hAnsi="Lato"/>
                          <w:sz w:val="36"/>
                        </w:rPr>
                      </w:pPr>
                      <w:r>
                        <w:rPr>
                          <w:rFonts w:ascii="Lato" w:hAnsi="Lato"/>
                          <w:sz w:val="36"/>
                        </w:rPr>
                        <w:fldChar w:fldCharType="begin"/>
                      </w:r>
                      <w:r>
                        <w:rPr>
                          <w:rFonts w:ascii="Lato" w:hAnsi="Lato"/>
                          <w:sz w:val="36"/>
                        </w:rPr>
                        <w:instrText xml:space="preserve"> HYPERLINK "https://forms.office.com/Pages/ResponsePage.aspx?id=NhoVCuyMa0q6e9iFZAfPO59ne613YC5NpbYuSFYN2ddUMjVRN0k4OVpCVEZKVkFCUjNITDNTTU5QSy4u" </w:instrText>
                      </w:r>
                      <w:r>
                        <w:rPr>
                          <w:rFonts w:ascii="Lato" w:hAnsi="Lato"/>
                          <w:sz w:val="36"/>
                        </w:rPr>
                      </w:r>
                      <w:r>
                        <w:rPr>
                          <w:rFonts w:ascii="Lato" w:hAnsi="Lato"/>
                          <w:sz w:val="36"/>
                        </w:rPr>
                        <w:fldChar w:fldCharType="separate"/>
                      </w:r>
                      <w:r w:rsidR="007B3124" w:rsidRPr="00342CCB">
                        <w:rPr>
                          <w:rStyle w:val="Hyperlink"/>
                          <w:rFonts w:ascii="Lato" w:hAnsi="Lato"/>
                          <w:sz w:val="36"/>
                        </w:rPr>
                        <w:t>Reg</w:t>
                      </w:r>
                      <w:r w:rsidR="007B3124" w:rsidRPr="00342CCB">
                        <w:rPr>
                          <w:rStyle w:val="Hyperlink"/>
                          <w:rFonts w:ascii="Lato" w:hAnsi="Lato"/>
                          <w:sz w:val="36"/>
                        </w:rPr>
                        <w:t>ister to</w:t>
                      </w:r>
                      <w:r>
                        <w:rPr>
                          <w:rStyle w:val="Hyperlink"/>
                          <w:rFonts w:ascii="Lato" w:hAnsi="Lato"/>
                          <w:sz w:val="36"/>
                        </w:rPr>
                        <w:t xml:space="preserve"> Participate</w:t>
                      </w:r>
                    </w:p>
                    <w:p w14:paraId="263D9CAA" w14:textId="4BF4D099" w:rsidR="004970E2" w:rsidRDefault="00342CCB" w:rsidP="0016023A">
                      <w:pPr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>
                        <w:rPr>
                          <w:rFonts w:ascii="Lato" w:hAnsi="Lato"/>
                          <w:sz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66B16">
        <w:rPr>
          <w:noProof/>
        </w:rPr>
        <w:drawing>
          <wp:inline distT="0" distB="0" distL="0" distR="0" wp14:anchorId="3B803DD8" wp14:editId="00A35A8F">
            <wp:extent cx="3531260" cy="2766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05" cy="277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53A59" w14:textId="57D597A2" w:rsidR="00324667" w:rsidRPr="0005396C" w:rsidRDefault="00CE7919" w:rsidP="001D1716">
      <w:pPr>
        <w:rPr>
          <w:rFonts w:ascii="Lato" w:hAnsi="Lato"/>
          <w:szCs w:val="24"/>
        </w:rPr>
      </w:pPr>
      <w:r w:rsidRPr="00324667">
        <w:rPr>
          <w:rFonts w:ascii="Lato" w:hAnsi="Lato"/>
          <w:sz w:val="24"/>
          <w:szCs w:val="24"/>
        </w:rPr>
        <w:t xml:space="preserve">There are </w:t>
      </w:r>
      <w:r w:rsidR="004439FE" w:rsidRPr="00324667">
        <w:rPr>
          <w:rFonts w:ascii="Lato" w:hAnsi="Lato"/>
          <w:b/>
          <w:sz w:val="24"/>
          <w:szCs w:val="24"/>
        </w:rPr>
        <w:t>three</w:t>
      </w:r>
      <w:r w:rsidRPr="00324667">
        <w:rPr>
          <w:rFonts w:ascii="Lato" w:hAnsi="Lato"/>
          <w:sz w:val="24"/>
          <w:szCs w:val="24"/>
        </w:rPr>
        <w:t xml:space="preserve"> micro-credentials in the </w:t>
      </w:r>
      <w:r w:rsidR="004439FE" w:rsidRPr="00324667">
        <w:rPr>
          <w:rFonts w:ascii="Lato" w:hAnsi="Lato"/>
          <w:b/>
          <w:sz w:val="24"/>
          <w:szCs w:val="24"/>
        </w:rPr>
        <w:t>Traditions and Celebration</w:t>
      </w:r>
      <w:r w:rsidR="00592E3D">
        <w:rPr>
          <w:rFonts w:ascii="Lato" w:hAnsi="Lato"/>
          <w:b/>
          <w:sz w:val="24"/>
          <w:szCs w:val="24"/>
        </w:rPr>
        <w:t>s</w:t>
      </w:r>
      <w:r w:rsidRPr="00324667">
        <w:rPr>
          <w:rFonts w:ascii="Lato" w:hAnsi="Lato"/>
          <w:sz w:val="24"/>
          <w:szCs w:val="24"/>
        </w:rPr>
        <w:t xml:space="preserve"> stack: </w:t>
      </w:r>
      <w:r w:rsidR="0005396C" w:rsidRPr="00324667">
        <w:rPr>
          <w:rFonts w:ascii="Lato" w:hAnsi="Lato"/>
          <w:sz w:val="24"/>
          <w:szCs w:val="24"/>
        </w:rPr>
        <w:t xml:space="preserve">(1) </w:t>
      </w:r>
      <w:r w:rsidR="004439FE" w:rsidRPr="00324667">
        <w:rPr>
          <w:rFonts w:ascii="Lato" w:hAnsi="Lato"/>
          <w:b/>
          <w:bCs/>
          <w:sz w:val="24"/>
          <w:szCs w:val="24"/>
        </w:rPr>
        <w:t>Leading and Promoting Tolerance</w:t>
      </w:r>
      <w:r w:rsidR="0005396C" w:rsidRPr="00324667">
        <w:rPr>
          <w:rFonts w:ascii="Lato" w:hAnsi="Lato"/>
          <w:sz w:val="24"/>
          <w:szCs w:val="24"/>
        </w:rPr>
        <w:t xml:space="preserve"> (2) </w:t>
      </w:r>
      <w:r w:rsidR="004439FE" w:rsidRPr="00324667">
        <w:rPr>
          <w:rFonts w:ascii="Lato" w:hAnsi="Lato"/>
          <w:b/>
          <w:bCs/>
          <w:sz w:val="24"/>
          <w:szCs w:val="24"/>
        </w:rPr>
        <w:t xml:space="preserve">Valuing and Celebrating Traditions </w:t>
      </w:r>
      <w:r w:rsidR="004439FE" w:rsidRPr="00324667">
        <w:rPr>
          <w:rFonts w:ascii="Lato" w:hAnsi="Lato"/>
          <w:sz w:val="24"/>
          <w:szCs w:val="24"/>
        </w:rPr>
        <w:t>(3)</w:t>
      </w:r>
      <w:r w:rsidR="004439FE" w:rsidRPr="00324667">
        <w:rPr>
          <w:rFonts w:ascii="Lato" w:hAnsi="Lato"/>
          <w:b/>
          <w:bCs/>
          <w:sz w:val="24"/>
          <w:szCs w:val="24"/>
        </w:rPr>
        <w:t xml:space="preserve"> Driving a Culture of </w:t>
      </w:r>
      <w:r w:rsidR="008E4735" w:rsidRPr="00324667">
        <w:rPr>
          <w:rFonts w:ascii="Lato" w:hAnsi="Lato"/>
          <w:b/>
          <w:bCs/>
          <w:sz w:val="24"/>
          <w:szCs w:val="24"/>
        </w:rPr>
        <w:t>Service.</w:t>
      </w:r>
      <w:r w:rsidR="006F65A9" w:rsidRPr="00324667">
        <w:rPr>
          <w:rFonts w:ascii="Lato" w:hAnsi="Lato"/>
          <w:sz w:val="24"/>
          <w:szCs w:val="24"/>
        </w:rPr>
        <w:t xml:space="preserve">  </w:t>
      </w:r>
      <w:r w:rsidR="00C868F6">
        <w:rPr>
          <w:rFonts w:ascii="Lato" w:hAnsi="Lato"/>
          <w:sz w:val="24"/>
          <w:szCs w:val="24"/>
        </w:rPr>
        <w:t xml:space="preserve">Effective mastery of the subskills represented by these micro-credentials encompasses all the skill sets necessary to deploy and sustain a school’s traditions, promote tolerance and drive a culture of service. </w:t>
      </w:r>
      <w:r w:rsidR="00ED14C2" w:rsidRPr="00324667">
        <w:rPr>
          <w:rFonts w:ascii="Lato" w:hAnsi="Lato"/>
          <w:sz w:val="24"/>
          <w:szCs w:val="24"/>
        </w:rPr>
        <w:t xml:space="preserve">This micro-credential pilot includes (1) </w:t>
      </w:r>
      <w:r w:rsidR="00ED14C2" w:rsidRPr="00324667">
        <w:rPr>
          <w:rFonts w:ascii="Lato" w:hAnsi="Lato"/>
          <w:b/>
          <w:bCs/>
          <w:sz w:val="24"/>
          <w:szCs w:val="24"/>
        </w:rPr>
        <w:t>Leading and Promoting Tolerance</w:t>
      </w:r>
      <w:r w:rsidR="00F20938">
        <w:rPr>
          <w:rFonts w:ascii="Lato" w:hAnsi="Lato"/>
          <w:b/>
          <w:bCs/>
          <w:sz w:val="24"/>
          <w:szCs w:val="24"/>
        </w:rPr>
        <w:t xml:space="preserve"> </w:t>
      </w:r>
      <w:r w:rsidR="00F20938" w:rsidRPr="00705C72">
        <w:rPr>
          <w:rFonts w:ascii="Lato" w:hAnsi="Lato"/>
          <w:sz w:val="24"/>
          <w:szCs w:val="24"/>
        </w:rPr>
        <w:t>starting in January</w:t>
      </w:r>
      <w:r w:rsidR="00ED14C2" w:rsidRPr="00324667">
        <w:rPr>
          <w:rFonts w:ascii="Lato" w:hAnsi="Lato"/>
          <w:b/>
          <w:bCs/>
          <w:sz w:val="24"/>
          <w:szCs w:val="24"/>
        </w:rPr>
        <w:t>.</w:t>
      </w:r>
      <w:r w:rsidR="00ED14C2" w:rsidRPr="00324667">
        <w:rPr>
          <w:rFonts w:ascii="Lato" w:hAnsi="Lato"/>
          <w:sz w:val="24"/>
          <w:szCs w:val="24"/>
        </w:rPr>
        <w:t xml:space="preserve">  </w:t>
      </w:r>
      <w:r w:rsidR="0005396C" w:rsidRPr="00324667">
        <w:rPr>
          <w:rFonts w:ascii="Lato" w:hAnsi="Lato"/>
          <w:sz w:val="24"/>
          <w:szCs w:val="24"/>
        </w:rPr>
        <w:t xml:space="preserve"> </w:t>
      </w:r>
      <w:r w:rsidR="00324667" w:rsidRPr="00324667">
        <w:rPr>
          <w:rFonts w:ascii="Lato" w:hAnsi="Lato"/>
          <w:b/>
          <w:bCs/>
          <w:sz w:val="24"/>
          <w:szCs w:val="24"/>
        </w:rPr>
        <w:t xml:space="preserve">Valuing and Celebrating Traditions </w:t>
      </w:r>
      <w:r w:rsidR="00324667" w:rsidRPr="00324667">
        <w:rPr>
          <w:rFonts w:ascii="Lato" w:hAnsi="Lato"/>
          <w:sz w:val="24"/>
          <w:szCs w:val="24"/>
        </w:rPr>
        <w:t>and</w:t>
      </w:r>
      <w:r w:rsidR="00324667" w:rsidRPr="00324667">
        <w:rPr>
          <w:rFonts w:ascii="Lato" w:hAnsi="Lato"/>
          <w:b/>
          <w:bCs/>
          <w:sz w:val="24"/>
          <w:szCs w:val="24"/>
        </w:rPr>
        <w:t xml:space="preserve"> Driving a Culture of Service </w:t>
      </w:r>
      <w:r w:rsidR="00324667" w:rsidRPr="00324667">
        <w:rPr>
          <w:rFonts w:ascii="Lato" w:hAnsi="Lato"/>
          <w:sz w:val="24"/>
          <w:szCs w:val="24"/>
        </w:rPr>
        <w:t>pilots will begin in February.</w:t>
      </w:r>
    </w:p>
    <w:p w14:paraId="1F459A46" w14:textId="77777777" w:rsidR="00C868F6" w:rsidRDefault="00C868F6"/>
    <w:tbl>
      <w:tblPr>
        <w:tblStyle w:val="TableGrid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754"/>
      </w:tblGrid>
      <w:tr w:rsidR="008E4735" w14:paraId="436AD300" w14:textId="77777777" w:rsidTr="001D1716">
        <w:tc>
          <w:tcPr>
            <w:tcW w:w="10754" w:type="dxa"/>
          </w:tcPr>
          <w:p w14:paraId="019F8FB1" w14:textId="5F48302C" w:rsidR="008E4735" w:rsidRPr="00311F17" w:rsidRDefault="008E4735" w:rsidP="00030072">
            <w:pPr>
              <w:pStyle w:val="Title"/>
              <w:spacing w:before="60"/>
              <w:rPr>
                <w:rFonts w:ascii="Lato" w:hAnsi="Lato"/>
                <w:szCs w:val="24"/>
              </w:rPr>
            </w:pPr>
            <w:r w:rsidRPr="00311F17">
              <w:rPr>
                <w:rFonts w:ascii="Lato" w:hAnsi="Lato"/>
                <w:noProof/>
              </w:rPr>
              <w:drawing>
                <wp:anchor distT="0" distB="0" distL="114300" distR="114300" simplePos="0" relativeHeight="251663360" behindDoc="1" locked="0" layoutInCell="1" allowOverlap="1" wp14:anchorId="22C1AEA9" wp14:editId="41DC4513">
                  <wp:simplePos x="0" y="0"/>
                  <wp:positionH relativeFrom="column">
                    <wp:posOffset>5222875</wp:posOffset>
                  </wp:positionH>
                  <wp:positionV relativeFrom="paragraph">
                    <wp:posOffset>0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50C6" w:rsidRPr="00311F17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t>L</w:t>
            </w:r>
            <w:r w:rsidRPr="00311F17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t>eading and Promoting Tolerance</w:t>
            </w:r>
            <w:r w:rsidR="00C868F6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br/>
            </w:r>
          </w:p>
          <w:p w14:paraId="083D7472" w14:textId="6245F0FC" w:rsidR="00FD05EF" w:rsidRPr="00FD05EF" w:rsidRDefault="006B61E0" w:rsidP="001D1716">
            <w:pPr>
              <w:jc w:val="both"/>
              <w:rPr>
                <w:rFonts w:ascii="Lato" w:eastAsia="Cambria" w:hAnsi="Lato" w:cs="Cambria"/>
                <w:i/>
                <w:iCs/>
                <w:sz w:val="24"/>
                <w:szCs w:val="24"/>
              </w:rPr>
            </w:pPr>
            <w:r w:rsidRPr="00311F17">
              <w:rPr>
                <w:rFonts w:ascii="Lato" w:eastAsia="Cambria" w:hAnsi="Lato" w:cs="Cambria"/>
                <w:sz w:val="24"/>
                <w:szCs w:val="24"/>
              </w:rPr>
              <w:t>In</w:t>
            </w:r>
            <w:r w:rsidRPr="00311F17">
              <w:rPr>
                <w:rFonts w:ascii="Lato" w:eastAsia="Cambria" w:hAnsi="Lato" w:cs="Cambria"/>
                <w:i/>
                <w:iCs/>
                <w:sz w:val="24"/>
                <w:szCs w:val="24"/>
              </w:rPr>
              <w:t xml:space="preserve"> </w:t>
            </w:r>
            <w:r w:rsidR="00FD05EF" w:rsidRPr="00FD05EF">
              <w:rPr>
                <w:rFonts w:ascii="Lato" w:eastAsia="Cambria" w:hAnsi="Lato" w:cs="Cambria"/>
                <w:i/>
                <w:iCs/>
                <w:sz w:val="24"/>
                <w:szCs w:val="24"/>
              </w:rPr>
              <w:t xml:space="preserve">Leading and Promoting Tolerance </w:t>
            </w:r>
            <w:r w:rsidRPr="00311F17">
              <w:rPr>
                <w:rFonts w:ascii="Lato" w:eastAsia="Cambria" w:hAnsi="Lato" w:cs="Cambria"/>
                <w:sz w:val="24"/>
                <w:szCs w:val="24"/>
              </w:rPr>
              <w:t>the practi</w:t>
            </w:r>
            <w:r w:rsidR="00311F17">
              <w:rPr>
                <w:rFonts w:ascii="Lato" w:eastAsia="Cambria" w:hAnsi="Lato" w:cs="Cambria"/>
                <w:sz w:val="24"/>
                <w:szCs w:val="24"/>
              </w:rPr>
              <w:t>ti</w:t>
            </w:r>
            <w:r w:rsidRPr="00311F17">
              <w:rPr>
                <w:rFonts w:ascii="Lato" w:eastAsia="Cambria" w:hAnsi="Lato" w:cs="Cambria"/>
                <w:sz w:val="24"/>
                <w:szCs w:val="24"/>
              </w:rPr>
              <w:t xml:space="preserve">oner </w:t>
            </w:r>
            <w:r w:rsidR="00BB0E06">
              <w:rPr>
                <w:rFonts w:ascii="Lato" w:eastAsia="Cambria" w:hAnsi="Lato" w:cs="Cambria"/>
                <w:sz w:val="24"/>
                <w:szCs w:val="24"/>
              </w:rPr>
              <w:t>demonstrates</w:t>
            </w:r>
            <w:r w:rsidR="00BB0E06" w:rsidRPr="00311F17">
              <w:rPr>
                <w:rFonts w:ascii="Lato" w:eastAsia="Cambria" w:hAnsi="Lato" w:cs="Cambria"/>
                <w:sz w:val="24"/>
                <w:szCs w:val="24"/>
              </w:rPr>
              <w:t xml:space="preserve"> </w:t>
            </w:r>
            <w:r w:rsidRPr="00311F17">
              <w:rPr>
                <w:rFonts w:ascii="Lato" w:eastAsia="Cambria" w:hAnsi="Lato" w:cs="Cambria"/>
                <w:sz w:val="24"/>
                <w:szCs w:val="24"/>
              </w:rPr>
              <w:t xml:space="preserve">the ability to </w:t>
            </w:r>
            <w:r w:rsidR="0098485C">
              <w:rPr>
                <w:rFonts w:ascii="Lato" w:eastAsia="Times New Roman" w:hAnsi="Lato" w:cs="Times New Roman"/>
                <w:sz w:val="24"/>
                <w:szCs w:val="24"/>
              </w:rPr>
              <w:t xml:space="preserve">work collaboratively with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stakeholders to </w:t>
            </w:r>
            <w:r w:rsidR="0098485C">
              <w:rPr>
                <w:rFonts w:ascii="Lato" w:eastAsia="Times New Roman" w:hAnsi="Lato" w:cs="Times New Roman"/>
                <w:sz w:val="24"/>
                <w:szCs w:val="24"/>
              </w:rPr>
              <w:t xml:space="preserve">identify and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implement </w:t>
            </w:r>
            <w:r w:rsidR="0098485C">
              <w:rPr>
                <w:rFonts w:ascii="Lato" w:eastAsia="Times New Roman" w:hAnsi="Lato" w:cs="Times New Roman"/>
                <w:sz w:val="24"/>
                <w:szCs w:val="24"/>
              </w:rPr>
              <w:t xml:space="preserve">strategies that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promote </w:t>
            </w:r>
            <w:r w:rsidR="00E923CF">
              <w:rPr>
                <w:rFonts w:ascii="Lato" w:eastAsia="Times New Roman" w:hAnsi="Lato" w:cs="Times New Roman"/>
                <w:sz w:val="24"/>
                <w:szCs w:val="24"/>
              </w:rPr>
              <w:t xml:space="preserve">a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culture of tolerance. </w:t>
            </w:r>
            <w:r w:rsidR="00E923CF">
              <w:rPr>
                <w:rFonts w:ascii="Lato" w:eastAsia="Times New Roman" w:hAnsi="Lato" w:cs="Times New Roman"/>
                <w:sz w:val="24"/>
                <w:szCs w:val="24"/>
              </w:rPr>
              <w:t xml:space="preserve"> The practitioner will demonstrate their ability to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>facilitat</w:t>
            </w:r>
            <w:r w:rsidR="0098485C">
              <w:rPr>
                <w:rFonts w:ascii="Lato" w:eastAsia="Times New Roman" w:hAnsi="Lato" w:cs="Times New Roman"/>
                <w:sz w:val="24"/>
                <w:szCs w:val="24"/>
              </w:rPr>
              <w:t>e</w:t>
            </w:r>
            <w:r w:rsidR="00E923CF">
              <w:rPr>
                <w:rFonts w:ascii="Lato" w:eastAsia="Times New Roman" w:hAnsi="Lato" w:cs="Times New Roman"/>
                <w:sz w:val="24"/>
                <w:szCs w:val="24"/>
              </w:rPr>
              <w:t xml:space="preserve">,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model </w:t>
            </w:r>
            <w:r w:rsidR="00E923CF">
              <w:rPr>
                <w:rFonts w:ascii="Lato" w:eastAsia="Times New Roman" w:hAnsi="Lato" w:cs="Times New Roman"/>
                <w:sz w:val="24"/>
                <w:szCs w:val="24"/>
              </w:rPr>
              <w:t xml:space="preserve">and implement best-practices for creating </w:t>
            </w:r>
            <w:r w:rsidR="0098485C">
              <w:rPr>
                <w:rFonts w:ascii="Lato" w:eastAsia="Times New Roman" w:hAnsi="Lato" w:cs="Times New Roman"/>
                <w:sz w:val="24"/>
                <w:szCs w:val="24"/>
              </w:rPr>
              <w:t>a culture where tolerance is the norm.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E923CF">
              <w:rPr>
                <w:rFonts w:ascii="Lato" w:eastAsia="Times New Roman" w:hAnsi="Lato" w:cs="Times New Roman"/>
                <w:sz w:val="24"/>
                <w:szCs w:val="24"/>
              </w:rPr>
              <w:t xml:space="preserve">The practitioner </w:t>
            </w:r>
            <w:r w:rsidR="000472AD">
              <w:rPr>
                <w:rFonts w:ascii="Lato" w:eastAsia="Times New Roman" w:hAnsi="Lato" w:cs="Times New Roman"/>
                <w:sz w:val="24"/>
                <w:szCs w:val="24"/>
              </w:rPr>
              <w:t>will</w:t>
            </w:r>
            <w:r w:rsidR="00E923CF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0472AD">
              <w:rPr>
                <w:rFonts w:ascii="Lato" w:eastAsia="Times New Roman" w:hAnsi="Lato" w:cs="Times New Roman"/>
                <w:sz w:val="24"/>
                <w:szCs w:val="24"/>
              </w:rPr>
              <w:t xml:space="preserve">provide evidence of the implementation of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strategic, evidence-based outcomes;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 xml:space="preserve">the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>collecti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>on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 and </w:t>
            </w:r>
            <w:r w:rsidR="00A7331B" w:rsidRPr="00FD05EF">
              <w:rPr>
                <w:rFonts w:ascii="Lato" w:eastAsia="Times New Roman" w:hAnsi="Lato" w:cs="Times New Roman"/>
                <w:sz w:val="24"/>
                <w:szCs w:val="24"/>
              </w:rPr>
              <w:t>analy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>sis</w:t>
            </w:r>
            <w:r w:rsidR="00A7331B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 xml:space="preserve">of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stakeholders’ feedback;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 xml:space="preserve">the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monitoring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 xml:space="preserve">of </w:t>
            </w:r>
            <w:r w:rsidR="00770A89">
              <w:rPr>
                <w:rFonts w:ascii="Lato" w:eastAsia="Times New Roman" w:hAnsi="Lato" w:cs="Times New Roman"/>
                <w:sz w:val="24"/>
                <w:szCs w:val="24"/>
              </w:rPr>
              <w:t>progress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; and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 xml:space="preserve">the identification of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next steps </w:t>
            </w:r>
            <w:r w:rsidR="00770A89">
              <w:rPr>
                <w:rFonts w:ascii="Lato" w:eastAsia="Times New Roman" w:hAnsi="Lato" w:cs="Times New Roman"/>
                <w:sz w:val="24"/>
                <w:szCs w:val="24"/>
              </w:rPr>
              <w:t>based on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 data</w:t>
            </w:r>
            <w:r w:rsidR="000472AD">
              <w:rPr>
                <w:rFonts w:ascii="Lato" w:eastAsia="Times New Roman" w:hAnsi="Lato" w:cs="Times New Roman"/>
                <w:sz w:val="24"/>
                <w:szCs w:val="24"/>
              </w:rPr>
              <w:t xml:space="preserve">.  </w:t>
            </w:r>
            <w:r w:rsidR="00FE5965">
              <w:rPr>
                <w:rFonts w:ascii="Lato" w:eastAsia="Times New Roman" w:hAnsi="Lato" w:cs="Times New Roman"/>
                <w:sz w:val="24"/>
                <w:szCs w:val="24"/>
              </w:rPr>
              <w:t>Finally,</w:t>
            </w:r>
            <w:r w:rsidR="000472AD">
              <w:rPr>
                <w:rFonts w:ascii="Lato" w:eastAsia="Times New Roman" w:hAnsi="Lato" w:cs="Times New Roman"/>
                <w:sz w:val="24"/>
                <w:szCs w:val="24"/>
              </w:rPr>
              <w:t xml:space="preserve"> the practitioner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develops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 xml:space="preserve">a strategic 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plan for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>ongoing</w:t>
            </w:r>
            <w:r w:rsidR="00A7331B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 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 xml:space="preserve">monitoring and achievement of </w:t>
            </w:r>
            <w:r w:rsidR="00A7331B" w:rsidRPr="00FD05EF">
              <w:rPr>
                <w:rFonts w:ascii="Lato" w:eastAsia="Times New Roman" w:hAnsi="Lato" w:cs="Times New Roman"/>
                <w:sz w:val="24"/>
                <w:szCs w:val="24"/>
              </w:rPr>
              <w:t>the organization’s goal</w:t>
            </w:r>
            <w:r w:rsidR="00A7331B">
              <w:rPr>
                <w:rFonts w:ascii="Lato" w:eastAsia="Times New Roman" w:hAnsi="Lato" w:cs="Times New Roman"/>
                <w:sz w:val="24"/>
                <w:szCs w:val="24"/>
              </w:rPr>
              <w:t>s</w:t>
            </w:r>
            <w:r w:rsidR="00FD05EF" w:rsidRPr="00FD05EF">
              <w:rPr>
                <w:rFonts w:ascii="Lato" w:eastAsia="Times New Roman" w:hAnsi="Lato" w:cs="Times New Roman"/>
                <w:sz w:val="24"/>
                <w:szCs w:val="24"/>
              </w:rPr>
              <w:t xml:space="preserve">. </w:t>
            </w:r>
            <w:r w:rsidR="00FD05EF" w:rsidRPr="00FD05EF">
              <w:rPr>
                <w:rFonts w:ascii="Lato" w:eastAsia="Cambria" w:hAnsi="Lato" w:cs="Cambria"/>
                <w:i/>
                <w:iCs/>
                <w:sz w:val="24"/>
                <w:szCs w:val="24"/>
              </w:rPr>
              <w:t xml:space="preserve"> </w:t>
            </w:r>
          </w:p>
          <w:p w14:paraId="6C27082F" w14:textId="77777777" w:rsidR="00FD05EF" w:rsidRPr="00FD05EF" w:rsidRDefault="00FD05EF" w:rsidP="001D1716">
            <w:pPr>
              <w:rPr>
                <w:rFonts w:ascii="Lato" w:eastAsia="Museo Sans 300" w:hAnsi="Lato" w:cs="Museo Sans 300"/>
                <w:sz w:val="24"/>
                <w:szCs w:val="24"/>
              </w:rPr>
            </w:pPr>
            <w:bookmarkStart w:id="0" w:name="_Hlk23102736"/>
            <w:bookmarkEnd w:id="0"/>
          </w:p>
          <w:p w14:paraId="3071F467" w14:textId="77777777" w:rsidR="00FD05EF" w:rsidRPr="00FD05EF" w:rsidRDefault="00FD05EF" w:rsidP="001D1716">
            <w:pPr>
              <w:jc w:val="both"/>
              <w:rPr>
                <w:rFonts w:ascii="Lato" w:eastAsia="Cambria" w:hAnsi="Lato" w:cs="Cambria"/>
                <w:sz w:val="24"/>
                <w:szCs w:val="24"/>
                <w:highlight w:val="white"/>
              </w:rPr>
            </w:pPr>
            <w:r w:rsidRPr="00FD05EF">
              <w:rPr>
                <w:rFonts w:ascii="Lato" w:eastAsia="Cambria" w:hAnsi="Lato" w:cs="Cambria"/>
                <w:i/>
                <w:sz w:val="24"/>
                <w:szCs w:val="24"/>
                <w:highlight w:val="white"/>
              </w:rPr>
              <w:t>Leading and Promoting Tolerance</w:t>
            </w:r>
            <w:r w:rsidRPr="00FD05EF">
              <w:rPr>
                <w:rFonts w:ascii="Lato" w:eastAsia="Cambria" w:hAnsi="Lato" w:cs="Cambria"/>
                <w:sz w:val="24"/>
                <w:szCs w:val="24"/>
                <w:highlight w:val="white"/>
              </w:rPr>
              <w:t xml:space="preserve"> includes the following three identified </w:t>
            </w:r>
            <w:r w:rsidRPr="00FD05EF">
              <w:rPr>
                <w:rFonts w:ascii="Lato" w:eastAsia="Cambria" w:hAnsi="Lato" w:cs="Cambria"/>
                <w:i/>
                <w:sz w:val="24"/>
                <w:szCs w:val="24"/>
                <w:highlight w:val="white"/>
              </w:rPr>
              <w:t>essential outcomes</w:t>
            </w:r>
            <w:r w:rsidRPr="00FD05EF">
              <w:rPr>
                <w:rFonts w:ascii="Lato" w:eastAsia="Cambria" w:hAnsi="Lato" w:cs="Cambria"/>
                <w:sz w:val="24"/>
                <w:szCs w:val="24"/>
                <w:highlight w:val="white"/>
              </w:rPr>
              <w:t>:</w:t>
            </w:r>
          </w:p>
          <w:p w14:paraId="1EB9DAAD" w14:textId="7DB0BB5E" w:rsidR="00FD05EF" w:rsidRPr="00FD05EF" w:rsidRDefault="005D7C2D" w:rsidP="001D1716">
            <w:pPr>
              <w:numPr>
                <w:ilvl w:val="0"/>
                <w:numId w:val="15"/>
              </w:numPr>
              <w:rPr>
                <w:rFonts w:ascii="Lato" w:eastAsia="Cambria" w:hAnsi="Lato" w:cs="Cambria"/>
                <w:color w:val="000000"/>
                <w:sz w:val="24"/>
                <w:szCs w:val="24"/>
              </w:rPr>
            </w:pPr>
            <w:r w:rsidRPr="00311F17">
              <w:rPr>
                <w:rFonts w:ascii="Lato" w:eastAsia="Cambria" w:hAnsi="Lato" w:cs="Cambria"/>
                <w:color w:val="000000"/>
                <w:sz w:val="24"/>
                <w:szCs w:val="24"/>
              </w:rPr>
              <w:t>Models and b</w:t>
            </w:r>
            <w:r w:rsidR="00FD05EF" w:rsidRPr="00FD05EF">
              <w:rPr>
                <w:rFonts w:ascii="Lato" w:eastAsia="Cambria" w:hAnsi="Lato" w:cs="Cambria"/>
                <w:color w:val="000000"/>
                <w:sz w:val="24"/>
                <w:szCs w:val="24"/>
              </w:rPr>
              <w:t>uilds a culture of tolerance.</w:t>
            </w:r>
          </w:p>
          <w:p w14:paraId="5B06EEB8" w14:textId="77777777" w:rsidR="00FD05EF" w:rsidRPr="00FD05EF" w:rsidRDefault="00FD05EF" w:rsidP="001D1716">
            <w:pPr>
              <w:numPr>
                <w:ilvl w:val="0"/>
                <w:numId w:val="15"/>
              </w:numPr>
              <w:rPr>
                <w:rFonts w:ascii="Lato" w:eastAsia="Cambria" w:hAnsi="Lato" w:cs="Cambria"/>
                <w:color w:val="000000"/>
                <w:sz w:val="24"/>
                <w:szCs w:val="24"/>
              </w:rPr>
            </w:pPr>
            <w:r w:rsidRPr="00FD05EF">
              <w:rPr>
                <w:rFonts w:ascii="Lato" w:eastAsia="Cambria" w:hAnsi="Lato" w:cs="Cambria"/>
                <w:color w:val="000000"/>
                <w:sz w:val="24"/>
                <w:szCs w:val="24"/>
              </w:rPr>
              <w:t>Facilitates a collaborative process with stakeholders that promotes and values individual differences.</w:t>
            </w:r>
          </w:p>
          <w:p w14:paraId="3E8FDC85" w14:textId="15247557" w:rsidR="00BF207E" w:rsidRPr="00C868F6" w:rsidRDefault="00FD05EF" w:rsidP="00705C72">
            <w:pPr>
              <w:numPr>
                <w:ilvl w:val="0"/>
                <w:numId w:val="15"/>
              </w:numPr>
              <w:rPr>
                <w:rFonts w:ascii="Lato" w:hAnsi="Lato"/>
                <w:szCs w:val="24"/>
              </w:rPr>
            </w:pPr>
            <w:r w:rsidRPr="00FD05EF">
              <w:rPr>
                <w:rFonts w:ascii="Lato" w:eastAsia="Cambria" w:hAnsi="Lato" w:cs="Cambria"/>
                <w:color w:val="000000"/>
                <w:sz w:val="24"/>
                <w:szCs w:val="24"/>
              </w:rPr>
              <w:t>Provides a plan with strategies, implementation timelines, evaluation, and progress monitoring to establish, promote, and sustain a culture of tolerance that values individual differences.</w:t>
            </w:r>
          </w:p>
          <w:p w14:paraId="0162B949" w14:textId="15AACD10" w:rsidR="001C43BA" w:rsidRPr="00311F17" w:rsidRDefault="001C43BA" w:rsidP="001D1716">
            <w:pPr>
              <w:rPr>
                <w:rFonts w:ascii="Lato" w:hAnsi="Lato"/>
                <w:szCs w:val="24"/>
              </w:rPr>
            </w:pPr>
          </w:p>
        </w:tc>
      </w:tr>
    </w:tbl>
    <w:p w14:paraId="4C3C3E67" w14:textId="72D5F43A" w:rsidR="00C868F6" w:rsidRDefault="00C868F6"/>
    <w:p w14:paraId="15075533" w14:textId="63E3198B" w:rsidR="00C868F6" w:rsidRDefault="00C868F6"/>
    <w:tbl>
      <w:tblPr>
        <w:tblStyle w:val="TableGrid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23359A" w14:paraId="68D66CB8" w14:textId="77777777" w:rsidTr="001D1716">
        <w:tc>
          <w:tcPr>
            <w:tcW w:w="5377" w:type="dxa"/>
          </w:tcPr>
          <w:p w14:paraId="479A81C9" w14:textId="77777777" w:rsidR="00030072" w:rsidRDefault="001D1716" w:rsidP="00705C72">
            <w:pPr>
              <w:rPr>
                <w:rFonts w:ascii="Lato" w:hAnsi="Lato"/>
                <w:szCs w:val="24"/>
              </w:rPr>
            </w:pPr>
            <w:r w:rsidRPr="00311F17">
              <w:rPr>
                <w:rFonts w:ascii="Lato" w:hAnsi="Lato"/>
                <w:noProof/>
                <w:color w:val="C45911" w:themeColor="accent2" w:themeShade="BF"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100BBACE" wp14:editId="4EE95CBE">
                  <wp:simplePos x="0" y="0"/>
                  <wp:positionH relativeFrom="column">
                    <wp:posOffset>2101215</wp:posOffset>
                  </wp:positionH>
                  <wp:positionV relativeFrom="paragraph">
                    <wp:posOffset>3175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7C2D" w:rsidRPr="00311F17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t>Valuing and</w:t>
            </w:r>
            <w:r w:rsidR="008E4735" w:rsidRPr="00311F17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t xml:space="preserve"> Celebrat</w:t>
            </w:r>
            <w:r w:rsidR="005D7C2D" w:rsidRPr="00311F17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t>ing</w:t>
            </w:r>
            <w:r w:rsidR="008E4735" w:rsidRPr="00311F17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t xml:space="preserve"> Traditions</w:t>
            </w:r>
            <w:r w:rsidR="00333A7D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br/>
            </w:r>
          </w:p>
          <w:p w14:paraId="0B5DF52C" w14:textId="4DCCDF2C" w:rsidR="001D6296" w:rsidRPr="00705C72" w:rsidRDefault="001D6296" w:rsidP="00705C72">
            <w:pPr>
              <w:rPr>
                <w:rFonts w:ascii="Lato" w:hAnsi="Lato"/>
                <w:szCs w:val="24"/>
              </w:rPr>
            </w:pPr>
            <w:bookmarkStart w:id="1" w:name="_GoBack"/>
            <w:bookmarkEnd w:id="1"/>
            <w:r w:rsidRPr="00705C72">
              <w:rPr>
                <w:rFonts w:ascii="Lato" w:hAnsi="Lato"/>
                <w:szCs w:val="24"/>
              </w:rPr>
              <w:t xml:space="preserve">In </w:t>
            </w:r>
            <w:r w:rsidRPr="00705C72">
              <w:rPr>
                <w:rFonts w:ascii="Lato" w:hAnsi="Lato"/>
                <w:i/>
                <w:iCs/>
                <w:szCs w:val="24"/>
              </w:rPr>
              <w:t>Valuing and Celebrating Traditions</w:t>
            </w:r>
            <w:r w:rsidRPr="00705C72">
              <w:rPr>
                <w:rFonts w:ascii="Lato" w:hAnsi="Lato"/>
                <w:szCs w:val="24"/>
              </w:rPr>
              <w:t xml:space="preserve"> the practitioner </w:t>
            </w:r>
            <w:r w:rsidR="002073DF" w:rsidRPr="00FE5965">
              <w:rPr>
                <w:rFonts w:ascii="Lato" w:hAnsi="Lato"/>
                <w:szCs w:val="24"/>
              </w:rPr>
              <w:t>d</w:t>
            </w:r>
            <w:r w:rsidR="002073DF">
              <w:rPr>
                <w:rFonts w:ascii="Lato" w:hAnsi="Lato"/>
                <w:szCs w:val="24"/>
              </w:rPr>
              <w:t>emonstrat</w:t>
            </w:r>
            <w:r w:rsidR="002073DF" w:rsidRPr="00FE5965">
              <w:rPr>
                <w:rFonts w:ascii="Lato" w:hAnsi="Lato"/>
                <w:szCs w:val="24"/>
              </w:rPr>
              <w:t>es</w:t>
            </w:r>
            <w:r w:rsidRPr="00705C72">
              <w:rPr>
                <w:rFonts w:ascii="Lato" w:hAnsi="Lato"/>
                <w:szCs w:val="24"/>
              </w:rPr>
              <w:t xml:space="preserve"> </w:t>
            </w:r>
            <w:r w:rsidR="00C56C43" w:rsidRPr="00C56C43">
              <w:rPr>
                <w:rFonts w:ascii="Lato" w:hAnsi="Lato"/>
                <w:szCs w:val="24"/>
              </w:rPr>
              <w:t xml:space="preserve">the ability to work collaboratively with stakeholders to identify and implement strategies that </w:t>
            </w:r>
            <w:r w:rsidR="00752474" w:rsidRPr="00705C72">
              <w:rPr>
                <w:rFonts w:ascii="Lato" w:hAnsi="Lato"/>
                <w:szCs w:val="24"/>
              </w:rPr>
              <w:t xml:space="preserve">promote cultural traditions </w:t>
            </w:r>
            <w:r w:rsidR="008570F8">
              <w:rPr>
                <w:rFonts w:ascii="Lato" w:hAnsi="Lato"/>
                <w:szCs w:val="24"/>
              </w:rPr>
              <w:t>that</w:t>
            </w:r>
            <w:r w:rsidR="00752474" w:rsidRPr="00705C72">
              <w:rPr>
                <w:rFonts w:ascii="Lato" w:hAnsi="Lato"/>
                <w:szCs w:val="24"/>
              </w:rPr>
              <w:t xml:space="preserve"> recognize, celebrate, and honor students, staff, and community. </w:t>
            </w:r>
            <w:r w:rsidRPr="00705C72">
              <w:rPr>
                <w:rFonts w:ascii="Lato" w:hAnsi="Lato"/>
                <w:szCs w:val="24"/>
              </w:rPr>
              <w:t xml:space="preserve">The practitioner </w:t>
            </w:r>
            <w:r w:rsidR="00C56C43" w:rsidRPr="00C56C43">
              <w:rPr>
                <w:rFonts w:ascii="Lato" w:hAnsi="Lato"/>
                <w:szCs w:val="24"/>
              </w:rPr>
              <w:t>will demonstrate their ability to facilitate, model and implement best-practices for</w:t>
            </w:r>
            <w:r w:rsidRPr="00705C72">
              <w:rPr>
                <w:rFonts w:ascii="Lato" w:hAnsi="Lato"/>
                <w:szCs w:val="24"/>
              </w:rPr>
              <w:t xml:space="preserve"> creating</w:t>
            </w:r>
            <w:r w:rsidR="002073DF">
              <w:rPr>
                <w:rFonts w:ascii="Lato" w:hAnsi="Lato"/>
                <w:szCs w:val="24"/>
              </w:rPr>
              <w:t xml:space="preserve"> inclusive and meaningful celebrations for all stakeholders.</w:t>
            </w:r>
            <w:r w:rsidRPr="00705C72">
              <w:rPr>
                <w:rFonts w:ascii="Lato" w:hAnsi="Lato"/>
                <w:szCs w:val="24"/>
              </w:rPr>
              <w:t xml:space="preserve"> The </w:t>
            </w:r>
            <w:r w:rsidR="00FE5965" w:rsidRPr="00FE5965">
              <w:rPr>
                <w:rFonts w:ascii="Lato" w:hAnsi="Lato"/>
                <w:szCs w:val="24"/>
              </w:rPr>
              <w:t>practitioner</w:t>
            </w:r>
            <w:r w:rsidR="00C56C43">
              <w:rPr>
                <w:rFonts w:ascii="Lato" w:hAnsi="Lato"/>
                <w:szCs w:val="24"/>
              </w:rPr>
              <w:t xml:space="preserve"> </w:t>
            </w:r>
            <w:r w:rsidR="00C56C43" w:rsidRPr="00C56C43">
              <w:rPr>
                <w:rFonts w:ascii="Lato" w:hAnsi="Lato"/>
                <w:szCs w:val="24"/>
              </w:rPr>
              <w:t>will provide evidence of the implementation of strategic, evidence-based outcomes; the collection and analysis of stakeholders’ feedback; the monitoring of progress; and the identification of next steps based on data.  Finally, the practitioner develops a strategic plan for ongoing monitoring and achievement of the organization’s goals</w:t>
            </w:r>
            <w:r w:rsidR="00C56C43">
              <w:rPr>
                <w:rFonts w:ascii="Lato" w:hAnsi="Lato"/>
                <w:szCs w:val="24"/>
              </w:rPr>
              <w:t xml:space="preserve"> related to the </w:t>
            </w:r>
            <w:r w:rsidRPr="00705C72">
              <w:rPr>
                <w:rFonts w:ascii="Lato" w:hAnsi="Lato"/>
                <w:szCs w:val="24"/>
              </w:rPr>
              <w:t>implementation of a culture</w:t>
            </w:r>
            <w:r w:rsidR="002073DF">
              <w:rPr>
                <w:rFonts w:ascii="Lato" w:hAnsi="Lato"/>
                <w:szCs w:val="24"/>
              </w:rPr>
              <w:t xml:space="preserve"> that values and celebrates </w:t>
            </w:r>
            <w:r w:rsidR="00030072">
              <w:rPr>
                <w:rFonts w:ascii="Lato" w:hAnsi="Lato"/>
                <w:szCs w:val="24"/>
              </w:rPr>
              <w:t>traditions</w:t>
            </w:r>
            <w:r w:rsidR="00030072" w:rsidRPr="00705C72">
              <w:rPr>
                <w:rFonts w:ascii="Lato" w:hAnsi="Lato"/>
                <w:szCs w:val="24"/>
              </w:rPr>
              <w:t xml:space="preserve"> and</w:t>
            </w:r>
            <w:r w:rsidRPr="00705C72">
              <w:rPr>
                <w:rFonts w:ascii="Lato" w:hAnsi="Lato"/>
                <w:szCs w:val="24"/>
              </w:rPr>
              <w:t xml:space="preserve"> </w:t>
            </w:r>
            <w:r w:rsidR="002073DF">
              <w:rPr>
                <w:rFonts w:ascii="Lato" w:hAnsi="Lato"/>
                <w:szCs w:val="24"/>
              </w:rPr>
              <w:t>engaging and honoring stakeholders’ achievements.</w:t>
            </w:r>
            <w:r w:rsidRPr="00705C72">
              <w:rPr>
                <w:rFonts w:ascii="Lato" w:hAnsi="Lato"/>
                <w:szCs w:val="24"/>
              </w:rPr>
              <w:t xml:space="preserve">  </w:t>
            </w:r>
          </w:p>
          <w:p w14:paraId="23C3032F" w14:textId="77777777" w:rsidR="001D6296" w:rsidRPr="00311F17" w:rsidRDefault="001D6296" w:rsidP="001D1716">
            <w:pPr>
              <w:ind w:left="360"/>
              <w:rPr>
                <w:rFonts w:ascii="Lato" w:hAnsi="Lato" w:cs="Calibri"/>
                <w:color w:val="C45911" w:themeColor="accent2" w:themeShade="BF"/>
              </w:rPr>
            </w:pPr>
          </w:p>
          <w:p w14:paraId="2F3C3FD2" w14:textId="77777777" w:rsidR="001C43BA" w:rsidRPr="00F72626" w:rsidRDefault="001C43BA" w:rsidP="001C43BA">
            <w:pPr>
              <w:rPr>
                <w:rFonts w:ascii="Lato" w:hAnsi="Lato"/>
                <w:sz w:val="20"/>
                <w:szCs w:val="20"/>
              </w:rPr>
            </w:pPr>
            <w:r w:rsidRPr="00F72626">
              <w:rPr>
                <w:rFonts w:ascii="Lato" w:hAnsi="Lato"/>
                <w:i/>
                <w:iCs/>
                <w:sz w:val="20"/>
                <w:szCs w:val="20"/>
              </w:rPr>
              <w:t xml:space="preserve">Valuing and Celebrating Traditions </w:t>
            </w:r>
            <w:r w:rsidRPr="00F72626">
              <w:rPr>
                <w:rFonts w:ascii="Lato" w:hAnsi="Lato"/>
                <w:sz w:val="20"/>
                <w:szCs w:val="20"/>
              </w:rPr>
              <w:t xml:space="preserve">includes the following four identified </w:t>
            </w:r>
            <w:r w:rsidRPr="00F72626">
              <w:rPr>
                <w:rFonts w:ascii="Lato" w:hAnsi="Lato"/>
                <w:i/>
                <w:iCs/>
                <w:sz w:val="20"/>
                <w:szCs w:val="20"/>
              </w:rPr>
              <w:t>essential outcomes</w:t>
            </w:r>
            <w:r w:rsidRPr="00F72626">
              <w:rPr>
                <w:rFonts w:ascii="Lato" w:hAnsi="Lato"/>
                <w:sz w:val="20"/>
                <w:szCs w:val="20"/>
              </w:rPr>
              <w:t>:</w:t>
            </w:r>
          </w:p>
          <w:p w14:paraId="35692EC3" w14:textId="77777777" w:rsidR="001C43BA" w:rsidRPr="00F72626" w:rsidRDefault="001C43BA" w:rsidP="001C43BA">
            <w:pPr>
              <w:pStyle w:val="ListParagraph"/>
              <w:ind w:hanging="360"/>
              <w:rPr>
                <w:rFonts w:ascii="Lato" w:eastAsiaTheme="minorEastAsia" w:hAnsi="Lato" w:cstheme="minorHAnsi"/>
                <w:color w:val="C45911" w:themeColor="accent2" w:themeShade="BF"/>
              </w:rPr>
            </w:pPr>
          </w:p>
          <w:p w14:paraId="1F33AFA8" w14:textId="77777777" w:rsidR="001C43BA" w:rsidRPr="00F72626" w:rsidRDefault="001C43BA">
            <w:pPr>
              <w:ind w:left="360" w:hanging="360"/>
              <w:rPr>
                <w:rFonts w:ascii="Lato" w:eastAsia="Cambria" w:hAnsi="Lato" w:cs="Cambria"/>
                <w:color w:val="000000"/>
                <w:sz w:val="20"/>
                <w:szCs w:val="20"/>
              </w:rPr>
            </w:pPr>
            <w:r w:rsidRPr="00F72626">
              <w:rPr>
                <w:rFonts w:ascii="Lato" w:eastAsia="Cambria" w:hAnsi="Lato" w:cs="Cambria"/>
                <w:color w:val="000000"/>
                <w:sz w:val="20"/>
                <w:szCs w:val="20"/>
              </w:rPr>
              <w:t>1.   Collaborates to ensure inclusive, meaningful recognition and celebration of student achievement</w:t>
            </w:r>
          </w:p>
          <w:p w14:paraId="1CE67815" w14:textId="77777777" w:rsidR="001C43BA" w:rsidRPr="00F72626" w:rsidRDefault="001C43BA">
            <w:pPr>
              <w:ind w:left="360" w:hanging="360"/>
              <w:rPr>
                <w:rFonts w:ascii="Lato" w:hAnsi="Lato"/>
                <w:sz w:val="20"/>
                <w:szCs w:val="20"/>
              </w:rPr>
            </w:pPr>
            <w:r w:rsidRPr="00C62A94">
              <w:rPr>
                <w:rFonts w:ascii="Lato" w:eastAsia="Cambria" w:hAnsi="Lato" w:cs="Cambria"/>
                <w:color w:val="000000"/>
                <w:sz w:val="20"/>
                <w:szCs w:val="20"/>
              </w:rPr>
              <w:t xml:space="preserve">2.   </w:t>
            </w:r>
            <w:r w:rsidRPr="00F72626">
              <w:rPr>
                <w:rFonts w:ascii="Lato" w:hAnsi="Lato"/>
                <w:sz w:val="20"/>
                <w:szCs w:val="20"/>
              </w:rPr>
              <w:t>Collaborates strategically to ensure inclusive, meaningful recognition and celebration of staff achievement</w:t>
            </w:r>
          </w:p>
          <w:p w14:paraId="50996C02" w14:textId="77777777" w:rsidR="001C43BA" w:rsidRPr="00592E3D" w:rsidRDefault="001C43BA">
            <w:pPr>
              <w:ind w:left="360" w:hanging="360"/>
              <w:rPr>
                <w:rFonts w:ascii="Lato" w:hAnsi="Lato"/>
              </w:rPr>
            </w:pPr>
            <w:r w:rsidRPr="00C62A94">
              <w:rPr>
                <w:rFonts w:ascii="Lato" w:eastAsia="Cambria" w:hAnsi="Lato" w:cs="Cambria"/>
                <w:color w:val="000000"/>
              </w:rPr>
              <w:t>3</w:t>
            </w:r>
            <w:r w:rsidRPr="00592E3D">
              <w:rPr>
                <w:rFonts w:ascii="Lato" w:eastAsia="Cambria" w:hAnsi="Lato" w:cs="Cambria"/>
                <w:color w:val="000000"/>
              </w:rPr>
              <w:t xml:space="preserve">.   </w:t>
            </w:r>
            <w:r w:rsidRPr="00705C72">
              <w:rPr>
                <w:rFonts w:ascii="Lato" w:eastAsia="Cambria" w:hAnsi="Lato" w:cs="Cambria"/>
                <w:color w:val="000000"/>
              </w:rPr>
              <w:t>Collaborates to ensure meaningful community involvement in the recognitions, honoring, and celebrating of student and staff achievements</w:t>
            </w:r>
          </w:p>
          <w:p w14:paraId="742D8AA7" w14:textId="05BBB08D" w:rsidR="00B675D2" w:rsidRPr="00311F17" w:rsidRDefault="001C43BA" w:rsidP="00705C72">
            <w:pPr>
              <w:ind w:left="360" w:hanging="360"/>
              <w:rPr>
                <w:rFonts w:ascii="Lato" w:hAnsi="Lato"/>
                <w:color w:val="C45911" w:themeColor="accent2" w:themeShade="BF"/>
              </w:rPr>
            </w:pPr>
            <w:r w:rsidRPr="00705C72">
              <w:rPr>
                <w:rFonts w:ascii="Lato" w:eastAsia="Cambria" w:hAnsi="Lato" w:cs="Cambria"/>
                <w:color w:val="000000"/>
              </w:rPr>
              <w:t>4.   Provides a collaborative plan with strategies, implementation timelines, evaluation, and progress monitoring to establish, promote</w:t>
            </w:r>
            <w:r w:rsidRPr="00705C72">
              <w:rPr>
                <w:rFonts w:ascii="Lato" w:eastAsia="Museo Sans 300" w:hAnsi="Lato" w:cstheme="minorHAnsi"/>
                <w:bCs/>
              </w:rPr>
              <w:t>, and sustain a culture that values and celebrates traditions and achievements of students, staff, and community.</w:t>
            </w:r>
          </w:p>
        </w:tc>
        <w:tc>
          <w:tcPr>
            <w:tcW w:w="5377" w:type="dxa"/>
          </w:tcPr>
          <w:p w14:paraId="562D002F" w14:textId="18F0232D" w:rsidR="0023359A" w:rsidRPr="00311F17" w:rsidRDefault="001D1716" w:rsidP="001D1716">
            <w:pPr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</w:pPr>
            <w:r w:rsidRPr="00311F17">
              <w:rPr>
                <w:rFonts w:ascii="Lato" w:hAnsi="Lato"/>
                <w:noProof/>
                <w:color w:val="C45911" w:themeColor="accent2" w:themeShade="BF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33637B1" wp14:editId="3A48136A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41275</wp:posOffset>
                  </wp:positionV>
                  <wp:extent cx="1168400" cy="1168400"/>
                  <wp:effectExtent l="0" t="0" r="0" b="0"/>
                  <wp:wrapTight wrapText="bothSides">
                    <wp:wrapPolygon edited="0">
                      <wp:start x="9509" y="1057"/>
                      <wp:lineTo x="3874" y="4930"/>
                      <wp:lineTo x="2113" y="6339"/>
                      <wp:lineTo x="2113" y="13030"/>
                      <wp:lineTo x="0" y="14087"/>
                      <wp:lineTo x="0" y="18665"/>
                      <wp:lineTo x="9509" y="20074"/>
                      <wp:lineTo x="11622" y="20074"/>
                      <wp:lineTo x="21130" y="18665"/>
                      <wp:lineTo x="21130" y="14087"/>
                      <wp:lineTo x="19017" y="13030"/>
                      <wp:lineTo x="19370" y="6691"/>
                      <wp:lineTo x="17609" y="4930"/>
                      <wp:lineTo x="11974" y="1057"/>
                      <wp:lineTo x="9509" y="1057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735" w:rsidRPr="00311F17">
              <w:rPr>
                <w:rFonts w:ascii="Lato" w:hAnsi="Lato" w:cs="Sanskrit Text"/>
                <w:b/>
                <w:color w:val="C45911" w:themeColor="accent2" w:themeShade="BF"/>
                <w:sz w:val="28"/>
                <w:szCs w:val="28"/>
              </w:rPr>
              <w:t>Driving a Culture of Service</w:t>
            </w:r>
          </w:p>
          <w:p w14:paraId="02B6F519" w14:textId="1BB5BD16" w:rsidR="001D6296" w:rsidRDefault="001D6296" w:rsidP="001D1716">
            <w:pPr>
              <w:ind w:left="360"/>
              <w:rPr>
                <w:rFonts w:ascii="Lato" w:hAnsi="Lato" w:cstheme="minorHAnsi"/>
                <w:color w:val="C45911" w:themeColor="accent2" w:themeShade="BF"/>
                <w:shd w:val="clear" w:color="auto" w:fill="FFFFFF"/>
              </w:rPr>
            </w:pPr>
          </w:p>
          <w:p w14:paraId="1F198FF5" w14:textId="3F75CD49" w:rsidR="001D6296" w:rsidRPr="00705C72" w:rsidRDefault="001D6296" w:rsidP="00705C72">
            <w:pPr>
              <w:rPr>
                <w:rFonts w:ascii="Lato" w:hAnsi="Lato"/>
                <w:szCs w:val="24"/>
              </w:rPr>
            </w:pPr>
            <w:r w:rsidRPr="00705C72">
              <w:rPr>
                <w:rFonts w:ascii="Lato" w:hAnsi="Lato"/>
                <w:szCs w:val="24"/>
              </w:rPr>
              <w:t xml:space="preserve">In </w:t>
            </w:r>
            <w:r w:rsidRPr="00705C72">
              <w:rPr>
                <w:rFonts w:ascii="Lato" w:hAnsi="Lato"/>
                <w:i/>
                <w:iCs/>
                <w:szCs w:val="24"/>
              </w:rPr>
              <w:t xml:space="preserve">Driving a Culture of </w:t>
            </w:r>
            <w:r w:rsidR="00752474" w:rsidRPr="00705C72">
              <w:rPr>
                <w:rFonts w:ascii="Lato" w:hAnsi="Lato"/>
                <w:i/>
                <w:iCs/>
                <w:szCs w:val="24"/>
              </w:rPr>
              <w:t>Service</w:t>
            </w:r>
            <w:r w:rsidR="00752474" w:rsidRPr="00705C72">
              <w:rPr>
                <w:rFonts w:ascii="Lato" w:hAnsi="Lato"/>
                <w:szCs w:val="24"/>
              </w:rPr>
              <w:t xml:space="preserve"> </w:t>
            </w:r>
            <w:r w:rsidRPr="00705C72">
              <w:rPr>
                <w:rFonts w:ascii="Lato" w:hAnsi="Lato"/>
                <w:szCs w:val="24"/>
              </w:rPr>
              <w:t xml:space="preserve">the practitioner </w:t>
            </w:r>
            <w:r w:rsidR="00BB0E06" w:rsidRPr="00BB0E06">
              <w:rPr>
                <w:rFonts w:ascii="Lato" w:hAnsi="Lato"/>
                <w:szCs w:val="24"/>
              </w:rPr>
              <w:t xml:space="preserve">demonstrates the ability to work collaboratively with stakeholders to identify and implement strategies that </w:t>
            </w:r>
            <w:r w:rsidR="00BB0E06">
              <w:rPr>
                <w:rFonts w:ascii="Lato" w:hAnsi="Lato"/>
                <w:szCs w:val="24"/>
              </w:rPr>
              <w:t xml:space="preserve">develop and support </w:t>
            </w:r>
            <w:r w:rsidR="00752474" w:rsidRPr="00705C72">
              <w:rPr>
                <w:rFonts w:ascii="Lato" w:hAnsi="Lato"/>
                <w:szCs w:val="24"/>
              </w:rPr>
              <w:t xml:space="preserve">an organizational culture of service to others.  </w:t>
            </w:r>
            <w:r w:rsidR="00415B7B">
              <w:rPr>
                <w:rFonts w:ascii="Lato" w:hAnsi="Lato"/>
                <w:szCs w:val="24"/>
              </w:rPr>
              <w:t xml:space="preserve">The </w:t>
            </w:r>
            <w:r w:rsidR="00BB0E06" w:rsidRPr="00BB0E06">
              <w:rPr>
                <w:rFonts w:ascii="Lato" w:hAnsi="Lato"/>
                <w:szCs w:val="24"/>
              </w:rPr>
              <w:t xml:space="preserve">practitioner </w:t>
            </w:r>
            <w:r w:rsidR="00BB0E06">
              <w:rPr>
                <w:rFonts w:ascii="Lato" w:hAnsi="Lato"/>
                <w:szCs w:val="24"/>
              </w:rPr>
              <w:t>can demonstrate their</w:t>
            </w:r>
            <w:r w:rsidR="00BB0E06" w:rsidRPr="00BB0E06">
              <w:rPr>
                <w:rFonts w:ascii="Lato" w:hAnsi="Lato"/>
                <w:szCs w:val="24"/>
              </w:rPr>
              <w:t xml:space="preserve"> ability to facilitate, model and implement best-practices for </w:t>
            </w:r>
            <w:r w:rsidR="00415B7B">
              <w:rPr>
                <w:rFonts w:ascii="Lato" w:hAnsi="Lato"/>
                <w:szCs w:val="24"/>
              </w:rPr>
              <w:t>c</w:t>
            </w:r>
            <w:r w:rsidR="00752474" w:rsidRPr="00705C72">
              <w:rPr>
                <w:rFonts w:ascii="Lato" w:hAnsi="Lato"/>
                <w:szCs w:val="24"/>
              </w:rPr>
              <w:t xml:space="preserve">reating a culture of service </w:t>
            </w:r>
            <w:r w:rsidR="00BB0E06">
              <w:rPr>
                <w:rFonts w:ascii="Lato" w:hAnsi="Lato"/>
                <w:szCs w:val="24"/>
              </w:rPr>
              <w:t xml:space="preserve">which includes high quality </w:t>
            </w:r>
            <w:r w:rsidR="00030072">
              <w:rPr>
                <w:rFonts w:ascii="Lato" w:hAnsi="Lato"/>
                <w:szCs w:val="24"/>
              </w:rPr>
              <w:t>service-related</w:t>
            </w:r>
            <w:r w:rsidR="00BB0E06">
              <w:rPr>
                <w:rFonts w:ascii="Lato" w:hAnsi="Lato"/>
                <w:szCs w:val="24"/>
              </w:rPr>
              <w:t xml:space="preserve"> </w:t>
            </w:r>
            <w:r w:rsidR="00752474" w:rsidRPr="00705C72">
              <w:rPr>
                <w:rFonts w:ascii="Lato" w:hAnsi="Lato"/>
                <w:szCs w:val="24"/>
              </w:rPr>
              <w:t xml:space="preserve">experiences that meet identified </w:t>
            </w:r>
            <w:r w:rsidR="00BB0E06">
              <w:rPr>
                <w:rFonts w:ascii="Lato" w:hAnsi="Lato"/>
                <w:szCs w:val="24"/>
              </w:rPr>
              <w:t xml:space="preserve">stakeholder </w:t>
            </w:r>
            <w:r w:rsidR="00752474" w:rsidRPr="00705C72">
              <w:rPr>
                <w:rFonts w:ascii="Lato" w:hAnsi="Lato"/>
                <w:szCs w:val="24"/>
              </w:rPr>
              <w:t xml:space="preserve">needs and </w:t>
            </w:r>
            <w:r w:rsidR="00BB0E06">
              <w:rPr>
                <w:rFonts w:ascii="Lato" w:hAnsi="Lato"/>
                <w:szCs w:val="24"/>
              </w:rPr>
              <w:t>develops</w:t>
            </w:r>
            <w:r w:rsidR="00752474" w:rsidRPr="00705C72">
              <w:rPr>
                <w:rFonts w:ascii="Lato" w:hAnsi="Lato"/>
                <w:szCs w:val="24"/>
              </w:rPr>
              <w:t xml:space="preserve"> </w:t>
            </w:r>
            <w:r w:rsidR="00BB0E06">
              <w:rPr>
                <w:rFonts w:ascii="Lato" w:hAnsi="Lato"/>
                <w:szCs w:val="24"/>
              </w:rPr>
              <w:t xml:space="preserve">an </w:t>
            </w:r>
            <w:r w:rsidR="00752474" w:rsidRPr="00705C72">
              <w:rPr>
                <w:rFonts w:ascii="Lato" w:hAnsi="Lato"/>
                <w:szCs w:val="24"/>
              </w:rPr>
              <w:t>on-going commitment to</w:t>
            </w:r>
            <w:r w:rsidR="00415B7B">
              <w:rPr>
                <w:rFonts w:ascii="Lato" w:hAnsi="Lato"/>
                <w:szCs w:val="24"/>
              </w:rPr>
              <w:t xml:space="preserve"> </w:t>
            </w:r>
            <w:r w:rsidR="00752474" w:rsidRPr="00705C72">
              <w:rPr>
                <w:rFonts w:ascii="Lato" w:hAnsi="Lato"/>
                <w:szCs w:val="24"/>
              </w:rPr>
              <w:t>service.</w:t>
            </w:r>
            <w:r w:rsidR="00415B7B">
              <w:rPr>
                <w:rFonts w:ascii="Lato" w:hAnsi="Lato"/>
                <w:szCs w:val="24"/>
              </w:rPr>
              <w:t xml:space="preserve"> </w:t>
            </w:r>
            <w:r w:rsidR="00BB0E06" w:rsidRPr="00BB0E06">
              <w:rPr>
                <w:rFonts w:ascii="Lato" w:hAnsi="Lato"/>
                <w:szCs w:val="24"/>
              </w:rPr>
              <w:t xml:space="preserve">The practitioner </w:t>
            </w:r>
            <w:r w:rsidR="00BB0E06">
              <w:rPr>
                <w:rFonts w:ascii="Lato" w:hAnsi="Lato"/>
                <w:szCs w:val="24"/>
              </w:rPr>
              <w:t>can</w:t>
            </w:r>
            <w:r w:rsidR="00BB0E06" w:rsidRPr="00BB0E06">
              <w:rPr>
                <w:rFonts w:ascii="Lato" w:hAnsi="Lato"/>
                <w:szCs w:val="24"/>
              </w:rPr>
              <w:t xml:space="preserve"> </w:t>
            </w:r>
            <w:r w:rsidR="00BB0E06">
              <w:rPr>
                <w:rFonts w:ascii="Lato" w:hAnsi="Lato"/>
                <w:szCs w:val="24"/>
              </w:rPr>
              <w:t xml:space="preserve">provide evidence of the </w:t>
            </w:r>
            <w:r w:rsidR="00BB0E06" w:rsidRPr="00BB0E06">
              <w:rPr>
                <w:rFonts w:ascii="Lato" w:hAnsi="Lato"/>
                <w:szCs w:val="24"/>
              </w:rPr>
              <w:t xml:space="preserve">implementation of strategic, evidence-based outcomes; the collection and analysis of stakeholders’ feedback; the monitoring of progress; and the identification of next steps based on data.  Finally, the practitioner </w:t>
            </w:r>
            <w:r w:rsidR="00BB0E06">
              <w:rPr>
                <w:rFonts w:ascii="Lato" w:hAnsi="Lato"/>
                <w:szCs w:val="24"/>
              </w:rPr>
              <w:t>develops</w:t>
            </w:r>
            <w:r w:rsidR="00BB0E06" w:rsidRPr="00BB0E06">
              <w:rPr>
                <w:rFonts w:ascii="Lato" w:hAnsi="Lato"/>
                <w:szCs w:val="24"/>
              </w:rPr>
              <w:t xml:space="preserve"> a strategic plan for </w:t>
            </w:r>
            <w:r w:rsidR="00BB0E06">
              <w:rPr>
                <w:rFonts w:ascii="Lato" w:hAnsi="Lato"/>
                <w:szCs w:val="24"/>
              </w:rPr>
              <w:t xml:space="preserve">the </w:t>
            </w:r>
            <w:r w:rsidR="00BB0E06" w:rsidRPr="00BB0E06">
              <w:rPr>
                <w:rFonts w:ascii="Lato" w:hAnsi="Lato"/>
                <w:szCs w:val="24"/>
              </w:rPr>
              <w:t xml:space="preserve">ongoing monitoring and achievement of goals related to </w:t>
            </w:r>
            <w:r w:rsidRPr="00705C72">
              <w:rPr>
                <w:rFonts w:ascii="Lato" w:hAnsi="Lato"/>
                <w:szCs w:val="24"/>
              </w:rPr>
              <w:t xml:space="preserve">a culture of </w:t>
            </w:r>
            <w:r w:rsidR="00415B7B">
              <w:rPr>
                <w:rFonts w:ascii="Lato" w:hAnsi="Lato"/>
                <w:szCs w:val="24"/>
              </w:rPr>
              <w:t>servic</w:t>
            </w:r>
            <w:r w:rsidRPr="00705C72">
              <w:rPr>
                <w:rFonts w:ascii="Lato" w:hAnsi="Lato"/>
                <w:szCs w:val="24"/>
              </w:rPr>
              <w:t>e</w:t>
            </w:r>
            <w:r w:rsidR="00BB0E06">
              <w:rPr>
                <w:rFonts w:ascii="Lato" w:hAnsi="Lato"/>
                <w:szCs w:val="24"/>
              </w:rPr>
              <w:t xml:space="preserve">. </w:t>
            </w:r>
          </w:p>
          <w:p w14:paraId="21451AE3" w14:textId="77777777" w:rsidR="00843B1E" w:rsidRPr="00705C72" w:rsidRDefault="00843B1E" w:rsidP="00705C72">
            <w:pPr>
              <w:rPr>
                <w:rFonts w:ascii="Lato" w:hAnsi="Lato" w:cstheme="minorHAnsi"/>
                <w:color w:val="C45911" w:themeColor="accent2" w:themeShade="BF"/>
                <w:shd w:val="clear" w:color="auto" w:fill="FFFFFF"/>
              </w:rPr>
            </w:pPr>
          </w:p>
          <w:p w14:paraId="7A9433E1" w14:textId="77777777" w:rsidR="001C43BA" w:rsidRPr="00F72626" w:rsidRDefault="001C43BA" w:rsidP="001C43BA">
            <w:pPr>
              <w:rPr>
                <w:rFonts w:ascii="Lato" w:hAnsi="Lato"/>
                <w:sz w:val="20"/>
                <w:szCs w:val="20"/>
              </w:rPr>
            </w:pPr>
            <w:r w:rsidRPr="00F72626">
              <w:rPr>
                <w:rFonts w:ascii="Lato" w:hAnsi="Lato"/>
                <w:i/>
                <w:iCs/>
                <w:sz w:val="20"/>
                <w:szCs w:val="20"/>
              </w:rPr>
              <w:t xml:space="preserve">Driving a Culture of Service </w:t>
            </w:r>
            <w:r w:rsidRPr="00F72626">
              <w:rPr>
                <w:rFonts w:ascii="Lato" w:hAnsi="Lato"/>
                <w:sz w:val="20"/>
                <w:szCs w:val="20"/>
              </w:rPr>
              <w:t xml:space="preserve">includes the following four </w:t>
            </w:r>
            <w:r w:rsidRPr="00F72626">
              <w:rPr>
                <w:rFonts w:ascii="Lato" w:hAnsi="Lato"/>
                <w:i/>
                <w:iCs/>
                <w:sz w:val="20"/>
                <w:szCs w:val="20"/>
              </w:rPr>
              <w:t>essential outcome</w:t>
            </w:r>
            <w:r w:rsidRPr="00F72626">
              <w:rPr>
                <w:rFonts w:ascii="Lato" w:hAnsi="Lato"/>
                <w:sz w:val="20"/>
                <w:szCs w:val="20"/>
              </w:rPr>
              <w:t>:</w:t>
            </w:r>
          </w:p>
          <w:p w14:paraId="229729E3" w14:textId="77777777" w:rsidR="001C43BA" w:rsidRPr="00F72626" w:rsidRDefault="001C43BA" w:rsidP="001C43BA">
            <w:pPr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1C2EB9B7" w14:textId="6312D0A7" w:rsidR="001C43BA" w:rsidRPr="00F72626" w:rsidRDefault="001C43BA" w:rsidP="001C43BA">
            <w:pPr>
              <w:numPr>
                <w:ilvl w:val="0"/>
                <w:numId w:val="27"/>
              </w:numPr>
              <w:ind w:left="360"/>
              <w:rPr>
                <w:rFonts w:ascii="Lato" w:eastAsia="Cambria" w:hAnsi="Lato" w:cs="Cambria"/>
                <w:color w:val="000000"/>
                <w:sz w:val="20"/>
                <w:szCs w:val="20"/>
              </w:rPr>
            </w:pPr>
            <w:r w:rsidRPr="00F72626">
              <w:rPr>
                <w:rFonts w:ascii="Lato" w:eastAsia="Cambria" w:hAnsi="Lato" w:cs="Cambria"/>
                <w:color w:val="000000"/>
                <w:sz w:val="20"/>
                <w:szCs w:val="20"/>
              </w:rPr>
              <w:t xml:space="preserve">Promotes a culture of service to all </w:t>
            </w:r>
            <w:r w:rsidR="00881B3A">
              <w:rPr>
                <w:rFonts w:ascii="Lato" w:eastAsia="Cambria" w:hAnsi="Lato" w:cs="Cambria"/>
                <w:color w:val="000000"/>
                <w:sz w:val="20"/>
                <w:szCs w:val="20"/>
              </w:rPr>
              <w:t>other</w:t>
            </w:r>
            <w:r w:rsidR="00881B3A" w:rsidRPr="00F72626">
              <w:rPr>
                <w:rFonts w:ascii="Lato" w:eastAsia="Cambria" w:hAnsi="Lato" w:cs="Cambria"/>
                <w:color w:val="000000"/>
                <w:sz w:val="20"/>
                <w:szCs w:val="20"/>
              </w:rPr>
              <w:t>s.</w:t>
            </w:r>
            <w:r w:rsidRPr="00F72626">
              <w:rPr>
                <w:rFonts w:ascii="Lato" w:eastAsia="Cambria" w:hAnsi="Lato" w:cs="Cambria"/>
                <w:color w:val="000000"/>
                <w:sz w:val="20"/>
                <w:szCs w:val="20"/>
              </w:rPr>
              <w:t xml:space="preserve">  </w:t>
            </w:r>
          </w:p>
          <w:p w14:paraId="47976990" w14:textId="77777777" w:rsidR="001C43BA" w:rsidRPr="00F72626" w:rsidRDefault="001C43BA" w:rsidP="001C43BA">
            <w:pPr>
              <w:numPr>
                <w:ilvl w:val="0"/>
                <w:numId w:val="27"/>
              </w:numPr>
              <w:ind w:left="360"/>
              <w:rPr>
                <w:rFonts w:ascii="Lato" w:eastAsia="Cambria" w:hAnsi="Lato" w:cs="Cambria"/>
                <w:color w:val="000000"/>
                <w:sz w:val="20"/>
                <w:szCs w:val="20"/>
              </w:rPr>
            </w:pPr>
            <w:r w:rsidRPr="00F72626">
              <w:rPr>
                <w:rFonts w:ascii="Lato" w:eastAsia="Cambria" w:hAnsi="Lato" w:cs="Cambria"/>
                <w:color w:val="000000"/>
                <w:sz w:val="20"/>
                <w:szCs w:val="20"/>
              </w:rPr>
              <w:t>Supports increased engagement for all stakeholders in service experiences.</w:t>
            </w:r>
          </w:p>
          <w:p w14:paraId="16B9891D" w14:textId="77777777" w:rsidR="001C43BA" w:rsidRPr="00F72626" w:rsidRDefault="001C43BA" w:rsidP="001C43BA">
            <w:pPr>
              <w:numPr>
                <w:ilvl w:val="0"/>
                <w:numId w:val="27"/>
              </w:numPr>
              <w:ind w:left="360"/>
              <w:rPr>
                <w:rFonts w:ascii="Lato" w:eastAsia="Cambria" w:hAnsi="Lato" w:cs="Cambria"/>
                <w:color w:val="000000"/>
                <w:sz w:val="20"/>
                <w:szCs w:val="20"/>
              </w:rPr>
            </w:pPr>
            <w:r w:rsidRPr="00F72626">
              <w:rPr>
                <w:rFonts w:ascii="Lato" w:eastAsia="Cambria" w:hAnsi="Lato" w:cs="Cambria"/>
                <w:color w:val="000000"/>
                <w:sz w:val="20"/>
                <w:szCs w:val="20"/>
              </w:rPr>
              <w:t xml:space="preserve">Ensures quality of service projects  </w:t>
            </w:r>
          </w:p>
          <w:p w14:paraId="66CDE22B" w14:textId="77777777" w:rsidR="001C43BA" w:rsidRPr="00F72626" w:rsidRDefault="001C43BA" w:rsidP="001C43BA">
            <w:pPr>
              <w:numPr>
                <w:ilvl w:val="0"/>
                <w:numId w:val="27"/>
              </w:numPr>
              <w:ind w:left="360"/>
              <w:rPr>
                <w:rFonts w:ascii="Lato" w:eastAsia="Cambria" w:hAnsi="Lato" w:cs="Cambria"/>
                <w:color w:val="000000"/>
                <w:sz w:val="20"/>
                <w:szCs w:val="20"/>
              </w:rPr>
            </w:pPr>
            <w:r w:rsidRPr="00F72626">
              <w:rPr>
                <w:rFonts w:ascii="Lato" w:eastAsia="Cambria" w:hAnsi="Lato" w:cs="Cambria"/>
                <w:color w:val="000000"/>
                <w:sz w:val="20"/>
                <w:szCs w:val="20"/>
              </w:rPr>
              <w:t>Provides a collaborative plan with strategies, implementation timelines, evaluation, and progress monitoring to establish, promote, and sustain an on-going commitment to a culture of service.</w:t>
            </w:r>
          </w:p>
          <w:p w14:paraId="122D244E" w14:textId="364312FF" w:rsidR="00843B1E" w:rsidRPr="00311F17" w:rsidRDefault="00843B1E" w:rsidP="001D1716">
            <w:pPr>
              <w:rPr>
                <w:rFonts w:ascii="Lato" w:hAnsi="Lato"/>
                <w:color w:val="C45911" w:themeColor="accent2" w:themeShade="BF"/>
              </w:rPr>
            </w:pPr>
          </w:p>
        </w:tc>
      </w:tr>
    </w:tbl>
    <w:p w14:paraId="4FDFB22A" w14:textId="5E192691" w:rsidR="007B3124" w:rsidRPr="00705C72" w:rsidRDefault="004F7E8D" w:rsidP="00705C72">
      <w:pPr>
        <w:spacing w:line="240" w:lineRule="auto"/>
        <w:rPr>
          <w:rFonts w:ascii="Lato" w:hAnsi="Lato"/>
        </w:rPr>
      </w:pPr>
      <w:r>
        <w:rPr>
          <w:rFonts w:ascii="Lato" w:hAnsi="Lato"/>
        </w:rPr>
        <w:br w:type="page"/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4"/>
        <w:gridCol w:w="1051"/>
        <w:gridCol w:w="4951"/>
        <w:gridCol w:w="2964"/>
      </w:tblGrid>
      <w:tr w:rsidR="00333A7D" w:rsidRPr="001C43BA" w14:paraId="0CFB9189" w14:textId="77777777" w:rsidTr="00B56BB4">
        <w:tc>
          <w:tcPr>
            <w:tcW w:w="10790" w:type="dxa"/>
            <w:gridSpan w:val="4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C45911" w:themeFill="accent2" w:themeFillShade="BF"/>
          </w:tcPr>
          <w:p w14:paraId="7D6D5B87" w14:textId="77777777" w:rsidR="00342CCB" w:rsidRDefault="00333A7D" w:rsidP="0010405D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>
              <w:rPr>
                <w:rFonts w:ascii="Lato" w:hAnsi="Lato"/>
                <w:b/>
                <w:bCs/>
                <w:color w:val="FFFFFF" w:themeColor="background1"/>
              </w:rPr>
              <w:t>LEADING AND PROMOT</w:t>
            </w:r>
            <w:r w:rsidR="00CD78C2">
              <w:rPr>
                <w:rFonts w:ascii="Lato" w:hAnsi="Lato"/>
                <w:b/>
                <w:bCs/>
                <w:color w:val="FFFFFF" w:themeColor="background1"/>
              </w:rPr>
              <w:t>ING</w:t>
            </w:r>
            <w:r>
              <w:rPr>
                <w:rFonts w:ascii="Lato" w:hAnsi="Lato"/>
                <w:b/>
                <w:bCs/>
                <w:color w:val="FFFFFF" w:themeColor="background1"/>
              </w:rPr>
              <w:t xml:space="preserve"> TOLERANCE</w:t>
            </w:r>
          </w:p>
          <w:p w14:paraId="7E3E83ED" w14:textId="67C558FB" w:rsidR="00342CCB" w:rsidRDefault="00342CCB" w:rsidP="0010405D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>
              <w:rPr>
                <w:rFonts w:ascii="Lato" w:hAnsi="Lato"/>
                <w:b/>
                <w:bCs/>
                <w:color w:val="FFFFFF" w:themeColor="background1"/>
              </w:rPr>
              <w:t xml:space="preserve">VALUING &amp; CELEBRATING TRADITIONS </w:t>
            </w:r>
          </w:p>
          <w:p w14:paraId="5B43FE56" w14:textId="77777777" w:rsidR="00342CCB" w:rsidRDefault="00342CCB" w:rsidP="0010405D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>
              <w:rPr>
                <w:rFonts w:ascii="Lato" w:hAnsi="Lato"/>
                <w:b/>
                <w:bCs/>
                <w:color w:val="FFFFFF" w:themeColor="background1"/>
              </w:rPr>
              <w:t>DRIVING A CULTURE OF SERVICE</w:t>
            </w:r>
            <w:r w:rsidR="004F7E8D">
              <w:rPr>
                <w:rFonts w:ascii="Lato" w:hAnsi="Lato"/>
                <w:b/>
                <w:bCs/>
                <w:color w:val="FFFFFF" w:themeColor="background1"/>
              </w:rPr>
              <w:t xml:space="preserve"> </w:t>
            </w:r>
          </w:p>
          <w:p w14:paraId="13F73010" w14:textId="244B9830" w:rsidR="00333A7D" w:rsidRPr="001C43BA" w:rsidRDefault="004F7E8D" w:rsidP="0010405D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>
              <w:rPr>
                <w:rFonts w:ascii="Lato" w:hAnsi="Lato"/>
                <w:b/>
                <w:bCs/>
                <w:color w:val="FFFFFF" w:themeColor="background1"/>
              </w:rPr>
              <w:t>Micro-Credential Pilot</w:t>
            </w:r>
          </w:p>
        </w:tc>
      </w:tr>
      <w:tr w:rsidR="004F7E8D" w:rsidRPr="004F7E8D" w14:paraId="7F4BACE0" w14:textId="77777777" w:rsidTr="00B56BB4">
        <w:trPr>
          <w:trHeight w:val="118"/>
        </w:trPr>
        <w:tc>
          <w:tcPr>
            <w:tcW w:w="10790" w:type="dxa"/>
            <w:gridSpan w:val="4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FFFFFF" w:themeFill="background1"/>
          </w:tcPr>
          <w:p w14:paraId="37BA4090" w14:textId="5519633A" w:rsidR="004F7E8D" w:rsidRPr="00705C72" w:rsidRDefault="00030072">
            <w:pPr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hyperlink r:id="rId10" w:history="1">
              <w:r w:rsidR="004F7E8D" w:rsidRPr="00705C72">
                <w:rPr>
                  <w:rStyle w:val="Hyperlink"/>
                  <w:sz w:val="28"/>
                  <w:szCs w:val="28"/>
                </w:rPr>
                <w:t xml:space="preserve">Register </w:t>
              </w:r>
              <w:r w:rsidR="004F7E8D" w:rsidRPr="004F7E8D">
                <w:rPr>
                  <w:rStyle w:val="Hyperlink"/>
                  <w:rFonts w:ascii="Lato" w:hAnsi="Lato"/>
                  <w:b/>
                  <w:bCs/>
                  <w:sz w:val="28"/>
                  <w:szCs w:val="28"/>
                </w:rPr>
                <w:t>h</w:t>
              </w:r>
              <w:r w:rsidR="004F7E8D" w:rsidRPr="00705C72">
                <w:rPr>
                  <w:rStyle w:val="Hyperlink"/>
                  <w:b/>
                  <w:bCs/>
                  <w:sz w:val="28"/>
                  <w:szCs w:val="28"/>
                </w:rPr>
                <w:t xml:space="preserve">ere </w:t>
              </w:r>
              <w:r w:rsidR="00342CCB">
                <w:rPr>
                  <w:rStyle w:val="Hyperlink"/>
                  <w:b/>
                  <w:bCs/>
                  <w:sz w:val="28"/>
                  <w:szCs w:val="28"/>
                </w:rPr>
                <w:t>t</w:t>
              </w:r>
              <w:r w:rsidR="00342CCB">
                <w:rPr>
                  <w:rStyle w:val="Hyperlink"/>
                  <w:sz w:val="28"/>
                  <w:szCs w:val="28"/>
                </w:rPr>
                <w:t xml:space="preserve">o participate and attend </w:t>
              </w:r>
              <w:r w:rsidR="004F7E8D" w:rsidRPr="00705C72">
                <w:rPr>
                  <w:rStyle w:val="Hyperlink"/>
                  <w:b/>
                  <w:bCs/>
                  <w:sz w:val="28"/>
                  <w:szCs w:val="28"/>
                </w:rPr>
                <w:t xml:space="preserve">the virtual </w:t>
              </w:r>
              <w:r>
                <w:rPr>
                  <w:rStyle w:val="Hyperlink"/>
                  <w:b/>
                  <w:bCs/>
                  <w:sz w:val="28"/>
                  <w:szCs w:val="28"/>
                </w:rPr>
                <w:t xml:space="preserve">“Getting Started” </w:t>
              </w:r>
              <w:r w:rsidR="004F7E8D" w:rsidRPr="00705C72">
                <w:rPr>
                  <w:rStyle w:val="Hyperlink"/>
                  <w:b/>
                  <w:bCs/>
                  <w:sz w:val="28"/>
                  <w:szCs w:val="28"/>
                </w:rPr>
                <w:t>meeting</w:t>
              </w:r>
            </w:hyperlink>
          </w:p>
        </w:tc>
      </w:tr>
      <w:tr w:rsidR="001C43BA" w:rsidRPr="001C43BA" w14:paraId="4FC2A314" w14:textId="77777777" w:rsidTr="00B56BB4">
        <w:tc>
          <w:tcPr>
            <w:tcW w:w="18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C45911" w:themeFill="accent2" w:themeFillShade="BF"/>
          </w:tcPr>
          <w:p w14:paraId="53C2DD7B" w14:textId="77777777" w:rsidR="007B3124" w:rsidRPr="001C43BA" w:rsidRDefault="007B3124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 w:rsidRPr="001C43BA">
              <w:rPr>
                <w:rFonts w:ascii="Lato" w:hAnsi="Lato"/>
                <w:b/>
                <w:bCs/>
                <w:color w:val="FFFFFF" w:themeColor="background1"/>
              </w:rPr>
              <w:t>Date and Day</w:t>
            </w:r>
          </w:p>
        </w:tc>
        <w:tc>
          <w:tcPr>
            <w:tcW w:w="10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C45911" w:themeFill="accent2" w:themeFillShade="BF"/>
          </w:tcPr>
          <w:p w14:paraId="75B7AAEC" w14:textId="77777777" w:rsidR="007B3124" w:rsidRPr="001C43BA" w:rsidRDefault="007B3124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 w:rsidRPr="001C43BA">
              <w:rPr>
                <w:rFonts w:ascii="Lato" w:hAnsi="Lato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49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C45911" w:themeFill="accent2" w:themeFillShade="BF"/>
          </w:tcPr>
          <w:p w14:paraId="019DF619" w14:textId="161D3F3F" w:rsidR="007B3124" w:rsidRPr="001C43BA" w:rsidRDefault="007B3124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 w:rsidRPr="001C43BA">
              <w:rPr>
                <w:rFonts w:ascii="Lato" w:hAnsi="Lato"/>
                <w:b/>
                <w:bCs/>
                <w:color w:val="FFFFFF" w:themeColor="background1"/>
              </w:rPr>
              <w:t>Link to Join Virtual MC Pilot Meeting</w:t>
            </w:r>
          </w:p>
        </w:tc>
        <w:tc>
          <w:tcPr>
            <w:tcW w:w="296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C45911" w:themeFill="accent2" w:themeFillShade="BF"/>
          </w:tcPr>
          <w:p w14:paraId="23F6D7D4" w14:textId="77777777" w:rsidR="007B3124" w:rsidRPr="001C43BA" w:rsidRDefault="007B3124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  <w:r w:rsidRPr="001C43BA">
              <w:rPr>
                <w:rFonts w:ascii="Lato" w:hAnsi="Lato"/>
                <w:b/>
                <w:bCs/>
                <w:color w:val="FFFFFF" w:themeColor="background1"/>
              </w:rPr>
              <w:t>Phone Dial-in Option</w:t>
            </w:r>
          </w:p>
        </w:tc>
      </w:tr>
      <w:tr w:rsidR="00E348ED" w:rsidRPr="001C43BA" w14:paraId="6154603B" w14:textId="77777777" w:rsidTr="00590FB0">
        <w:trPr>
          <w:trHeight w:val="1330"/>
        </w:trPr>
        <w:tc>
          <w:tcPr>
            <w:tcW w:w="182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14:paraId="78F70B0B" w14:textId="1A4AB010" w:rsidR="00E348ED" w:rsidRPr="00705C72" w:rsidRDefault="00E348ED" w:rsidP="00881B3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April 17</w:t>
            </w:r>
            <w:r w:rsidRPr="003C0F01">
              <w:rPr>
                <w:rFonts w:ascii="Lato" w:hAnsi="Lato"/>
                <w:sz w:val="20"/>
                <w:szCs w:val="20"/>
              </w:rPr>
              <w:t>, 2020</w:t>
            </w:r>
          </w:p>
        </w:tc>
        <w:tc>
          <w:tcPr>
            <w:tcW w:w="10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14:paraId="386FA62C" w14:textId="0F386A23" w:rsidR="00E348ED" w:rsidRPr="00705C72" w:rsidRDefault="00E348ED" w:rsidP="00881B3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3C0F01">
              <w:rPr>
                <w:rFonts w:ascii="Lato" w:hAnsi="Lato"/>
                <w:sz w:val="20"/>
                <w:szCs w:val="20"/>
              </w:rPr>
              <w:t>10 a.m.</w:t>
            </w:r>
          </w:p>
        </w:tc>
        <w:tc>
          <w:tcPr>
            <w:tcW w:w="49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14:paraId="2E46C585" w14:textId="77777777" w:rsidR="00E348ED" w:rsidRPr="00705C72" w:rsidRDefault="00E348ED" w:rsidP="00881B3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05C72">
              <w:rPr>
                <w:rFonts w:ascii="Lato" w:hAnsi="Lato"/>
                <w:b/>
                <w:bCs/>
                <w:sz w:val="20"/>
                <w:szCs w:val="20"/>
              </w:rPr>
              <w:t>Join my meeting from your computer, tablet or smartphone</w:t>
            </w:r>
            <w:r w:rsidRPr="00705C72">
              <w:rPr>
                <w:rFonts w:ascii="Lato" w:hAnsi="Lato"/>
                <w:sz w:val="20"/>
                <w:szCs w:val="20"/>
              </w:rPr>
              <w:t xml:space="preserve">. </w:t>
            </w:r>
            <w:hyperlink r:id="rId11" w:history="1">
              <w:r w:rsidRPr="00705C72">
                <w:rPr>
                  <w:rStyle w:val="Hyperlink"/>
                  <w:rFonts w:ascii="Lato" w:hAnsi="Lato"/>
                  <w:sz w:val="20"/>
                  <w:szCs w:val="20"/>
                </w:rPr>
                <w:t>https://global.gotomeeting.com/join/790369213</w:t>
              </w:r>
            </w:hyperlink>
          </w:p>
        </w:tc>
        <w:tc>
          <w:tcPr>
            <w:tcW w:w="2964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14:paraId="6C14497E" w14:textId="77777777" w:rsidR="00E348ED" w:rsidRPr="00705C72" w:rsidRDefault="00E348ED" w:rsidP="00881B3A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05C72">
              <w:rPr>
                <w:rFonts w:ascii="Lato" w:hAnsi="Lato"/>
                <w:b/>
                <w:bCs/>
                <w:sz w:val="20"/>
                <w:szCs w:val="20"/>
              </w:rPr>
              <w:t>You can also dial in using your phone.</w:t>
            </w:r>
            <w:r w:rsidRPr="00705C72">
              <w:rPr>
                <w:rFonts w:ascii="Lato" w:hAnsi="Lato"/>
                <w:sz w:val="20"/>
                <w:szCs w:val="20"/>
              </w:rPr>
              <w:br/>
              <w:t>United States:</w:t>
            </w:r>
            <w:r w:rsidRPr="00705C72">
              <w:rPr>
                <w:rFonts w:ascii="Lato" w:hAnsi="Lato"/>
                <w:sz w:val="20"/>
                <w:szCs w:val="20"/>
              </w:rPr>
              <w:br/>
            </w:r>
            <w:hyperlink r:id="rId12" w:history="1">
              <w:r w:rsidRPr="00705C72">
                <w:rPr>
                  <w:rStyle w:val="Hyperlink"/>
                  <w:rFonts w:ascii="Lato" w:hAnsi="Lato"/>
                  <w:sz w:val="20"/>
                  <w:szCs w:val="20"/>
                </w:rPr>
                <w:t>+1 (646) 749-3122</w:t>
              </w:r>
            </w:hyperlink>
            <w:r w:rsidRPr="00705C72">
              <w:rPr>
                <w:rFonts w:ascii="Lato" w:hAnsi="Lato"/>
                <w:sz w:val="20"/>
                <w:szCs w:val="20"/>
              </w:rPr>
              <w:br/>
            </w:r>
            <w:r w:rsidRPr="00705C72">
              <w:rPr>
                <w:rFonts w:ascii="Lato" w:hAnsi="Lato"/>
                <w:b/>
                <w:bCs/>
                <w:sz w:val="20"/>
                <w:szCs w:val="20"/>
              </w:rPr>
              <w:t>Access Code: 790-369-213</w:t>
            </w:r>
          </w:p>
        </w:tc>
      </w:tr>
      <w:tr w:rsidR="007B3124" w:rsidRPr="001C43BA" w14:paraId="220DF7AF" w14:textId="77777777" w:rsidTr="00B56BB4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</w:tcPr>
          <w:p w14:paraId="73A52875" w14:textId="77777777" w:rsidR="007B3124" w:rsidRPr="00705C72" w:rsidRDefault="007B3124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705C72">
              <w:rPr>
                <w:rFonts w:ascii="Lato" w:hAnsi="Lato"/>
                <w:b/>
                <w:bCs/>
                <w:sz w:val="20"/>
                <w:szCs w:val="20"/>
              </w:rPr>
              <w:t>New to GoToMeeting?</w:t>
            </w:r>
            <w:r w:rsidRPr="00705C72">
              <w:rPr>
                <w:rFonts w:ascii="Lato" w:hAnsi="Lato"/>
                <w:sz w:val="20"/>
                <w:szCs w:val="20"/>
              </w:rPr>
              <w:t xml:space="preserve"> Get the app now and be ready when your first meeting starts:</w:t>
            </w:r>
            <w:r w:rsidRPr="00705C72">
              <w:rPr>
                <w:rFonts w:ascii="Lato" w:hAnsi="Lato"/>
                <w:sz w:val="20"/>
                <w:szCs w:val="20"/>
              </w:rPr>
              <w:br/>
            </w:r>
            <w:hyperlink r:id="rId13" w:tgtFrame="_blank" w:history="1">
              <w:r w:rsidRPr="00705C72">
                <w:rPr>
                  <w:rStyle w:val="Hyperlink"/>
                  <w:rFonts w:ascii="Lato" w:hAnsi="Lato"/>
                  <w:sz w:val="20"/>
                  <w:szCs w:val="20"/>
                </w:rPr>
                <w:t>https://global.gotomeeting.com/install/790369213</w:t>
              </w:r>
            </w:hyperlink>
          </w:p>
        </w:tc>
      </w:tr>
      <w:tr w:rsidR="004F7E8D" w:rsidRPr="001C43BA" w14:paraId="4B5E4408" w14:textId="77777777" w:rsidTr="00B56BB4">
        <w:tc>
          <w:tcPr>
            <w:tcW w:w="10790" w:type="dxa"/>
            <w:gridSpan w:val="4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C45911" w:themeFill="accent2" w:themeFillShade="BF"/>
          </w:tcPr>
          <w:p w14:paraId="4442A26F" w14:textId="3E5123D0" w:rsidR="004F7E8D" w:rsidRPr="001C43BA" w:rsidRDefault="004F7E8D" w:rsidP="0010405D">
            <w:pPr>
              <w:jc w:val="center"/>
              <w:rPr>
                <w:rFonts w:ascii="Lato" w:hAnsi="Lato"/>
                <w:b/>
                <w:bCs/>
                <w:color w:val="FFFFFF" w:themeColor="background1"/>
              </w:rPr>
            </w:pPr>
          </w:p>
        </w:tc>
      </w:tr>
    </w:tbl>
    <w:p w14:paraId="0271BA86" w14:textId="77777777" w:rsidR="004F7E8D" w:rsidRPr="00705C72" w:rsidRDefault="004F7E8D">
      <w:pPr>
        <w:pStyle w:val="Title"/>
        <w:spacing w:before="60"/>
        <w:rPr>
          <w:rFonts w:ascii="Lato" w:hAnsi="Lato"/>
          <w:b/>
          <w:color w:val="C45911" w:themeColor="accent2" w:themeShade="BF"/>
          <w:sz w:val="12"/>
          <w:szCs w:val="12"/>
        </w:rPr>
      </w:pPr>
    </w:p>
    <w:p w14:paraId="226E267B" w14:textId="22AB8253" w:rsidR="00342CCB" w:rsidRPr="00705C72" w:rsidRDefault="007B3124" w:rsidP="00342CCB">
      <w:pPr>
        <w:pStyle w:val="Title"/>
        <w:spacing w:before="60"/>
        <w:rPr>
          <w:rFonts w:ascii="Lato" w:hAnsi="Lato"/>
          <w:b/>
          <w:color w:val="C45911" w:themeColor="accent2" w:themeShade="BF"/>
        </w:rPr>
      </w:pPr>
      <w:r w:rsidRPr="00705C72">
        <w:rPr>
          <w:rFonts w:ascii="Lato" w:hAnsi="Lato"/>
          <w:b/>
          <w:color w:val="C45911" w:themeColor="accent2" w:themeShade="BF"/>
          <w:sz w:val="22"/>
          <w:szCs w:val="22"/>
        </w:rPr>
        <w:t>Pilot Participant Requirements:</w:t>
      </w:r>
      <w:r w:rsidR="00342CCB">
        <w:rPr>
          <w:rFonts w:ascii="Lato" w:hAnsi="Lato"/>
          <w:szCs w:val="24"/>
        </w:rPr>
        <w:t xml:space="preserve"> </w:t>
      </w:r>
      <w:r w:rsidR="00342CCB" w:rsidRPr="0005396C">
        <w:rPr>
          <w:rFonts w:ascii="Lato" w:hAnsi="Lato"/>
          <w:szCs w:val="24"/>
        </w:rPr>
        <w:t xml:space="preserve"> </w:t>
      </w:r>
    </w:p>
    <w:p w14:paraId="52E7D1F3" w14:textId="31D2CFA1" w:rsidR="00342CCB" w:rsidRDefault="00342CCB" w:rsidP="00342CCB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>
        <w:rPr>
          <w:rFonts w:ascii="Lato" w:hAnsi="Lato"/>
        </w:rPr>
        <w:t xml:space="preserve">Participate in </w:t>
      </w:r>
      <w:r>
        <w:rPr>
          <w:rFonts w:ascii="Lato" w:hAnsi="Lato"/>
        </w:rPr>
        <w:t xml:space="preserve">an online meeting about the program. The purpose of the meeting is to </w:t>
      </w:r>
      <w:r w:rsidRPr="00705C72">
        <w:rPr>
          <w:rFonts w:ascii="Lato" w:hAnsi="Lato"/>
        </w:rPr>
        <w:t xml:space="preserve">review the micro-credential criteria and requirements and timelines for the pilot. </w:t>
      </w:r>
    </w:p>
    <w:p w14:paraId="2CC45177" w14:textId="18F38FFE" w:rsidR="007B3124" w:rsidRPr="001C43BA" w:rsidRDefault="007B3124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>Participate in an online, virtual meeting to meet other pilot participants, ask questions and begin your work.</w:t>
      </w:r>
    </w:p>
    <w:p w14:paraId="02760A51" w14:textId="77777777" w:rsidR="007B3124" w:rsidRPr="001C43BA" w:rsidRDefault="007B3124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>Throughout the pilot window, you will be required to participate in an online learning community with other pilot participants by responding to brief questions and sharing ideas with other pilots.</w:t>
      </w:r>
    </w:p>
    <w:p w14:paraId="05766EDD" w14:textId="77777777" w:rsidR="007B3124" w:rsidRPr="001C43BA" w:rsidRDefault="007B3124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>Submit required artifacts to demonstrate your competency within 120 days of beginning the pilot process. Each micro-credential requires you to develop the following four artifacts:</w:t>
      </w:r>
    </w:p>
    <w:p w14:paraId="2B87D8EC" w14:textId="77777777" w:rsidR="007B3124" w:rsidRPr="001C43BA" w:rsidRDefault="007B3124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>Create a responsive narrative (guiding questions provided);</w:t>
      </w:r>
    </w:p>
    <w:p w14:paraId="1599AEE5" w14:textId="77777777" w:rsidR="007B3124" w:rsidRPr="001C43BA" w:rsidRDefault="007B3124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 xml:space="preserve">Present a portfolio of sample documents; </w:t>
      </w:r>
    </w:p>
    <w:p w14:paraId="43D73144" w14:textId="77777777" w:rsidR="007B3124" w:rsidRPr="001C43BA" w:rsidRDefault="007B3124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>Complete a written analysis of your portfolio contents; and</w:t>
      </w:r>
    </w:p>
    <w:p w14:paraId="3189C406" w14:textId="77777777" w:rsidR="007B3124" w:rsidRPr="001C43BA" w:rsidRDefault="007B3124">
      <w:pPr>
        <w:pStyle w:val="ListParagraph"/>
        <w:numPr>
          <w:ilvl w:val="1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>Complete a reflection of your skill development &amp; a dissemination plan to apply your skills.</w:t>
      </w:r>
    </w:p>
    <w:p w14:paraId="0D31F2E6" w14:textId="77777777" w:rsidR="007B3124" w:rsidRPr="001C43BA" w:rsidRDefault="007B3124">
      <w:pPr>
        <w:pStyle w:val="ListParagraph"/>
        <w:numPr>
          <w:ilvl w:val="0"/>
          <w:numId w:val="5"/>
        </w:numPr>
        <w:rPr>
          <w:rFonts w:ascii="Lato" w:hAnsi="Lato"/>
          <w:sz w:val="22"/>
          <w:szCs w:val="22"/>
        </w:rPr>
      </w:pPr>
      <w:r w:rsidRPr="001C43BA">
        <w:rPr>
          <w:rFonts w:ascii="Lato" w:hAnsi="Lato"/>
          <w:sz w:val="22"/>
          <w:szCs w:val="22"/>
        </w:rPr>
        <w:t>Provide feedback to the developers to improve or adjust the micro-credential before public launch.</w:t>
      </w:r>
    </w:p>
    <w:p w14:paraId="0A1AD452" w14:textId="5CF5A8C9" w:rsidR="004F7E8D" w:rsidRPr="0010405D" w:rsidRDefault="004F7E8D" w:rsidP="004F7E8D">
      <w:pPr>
        <w:spacing w:before="60" w:after="0" w:line="240" w:lineRule="auto"/>
        <w:rPr>
          <w:rFonts w:ascii="Lato" w:eastAsia="Museo Slab 700" w:hAnsi="Lato" w:cs="Museo Slab 700"/>
          <w:b/>
          <w:color w:val="C45911" w:themeColor="accent2" w:themeShade="BF"/>
        </w:rPr>
      </w:pPr>
      <w:r w:rsidRPr="0010405D">
        <w:rPr>
          <w:rFonts w:ascii="Lato" w:eastAsia="Museo Slab 700" w:hAnsi="Lato" w:cs="Museo Slab 700"/>
          <w:b/>
          <w:color w:val="C45911" w:themeColor="accent2" w:themeShade="BF"/>
        </w:rPr>
        <w:t>Pilot Participant Benefits:</w:t>
      </w:r>
      <w:r w:rsidRPr="0010405D">
        <w:rPr>
          <w:rFonts w:ascii="Lato" w:eastAsia="Museo Slab 700" w:hAnsi="Lato" w:cs="Museo Slab 700"/>
          <w:noProof/>
          <w:color w:val="C45911" w:themeColor="accent2" w:themeShade="BF"/>
          <w:sz w:val="32"/>
          <w:szCs w:val="32"/>
        </w:rPr>
        <w:t xml:space="preserve"> </w:t>
      </w:r>
    </w:p>
    <w:p w14:paraId="42500815" w14:textId="77777777" w:rsidR="004F7E8D" w:rsidRPr="001C43BA" w:rsidRDefault="004F7E8D" w:rsidP="004F7E8D">
      <w:pPr>
        <w:numPr>
          <w:ilvl w:val="0"/>
          <w:numId w:val="5"/>
        </w:numPr>
        <w:spacing w:after="0" w:line="240" w:lineRule="auto"/>
        <w:contextualSpacing/>
        <w:rPr>
          <w:rFonts w:ascii="Lato" w:eastAsia="Museo Sans 300" w:hAnsi="Lato" w:cs="Museo Sans 300"/>
        </w:rPr>
      </w:pPr>
      <w:r w:rsidRPr="001C43BA">
        <w:rPr>
          <w:rFonts w:ascii="Lato" w:eastAsia="Museo Sans 300" w:hAnsi="Lato" w:cs="Museo Sans 300"/>
        </w:rPr>
        <w:t xml:space="preserve">Earn the micro-credential, and its associated digital badge, </w:t>
      </w:r>
      <w:r w:rsidRPr="001C43BA">
        <w:rPr>
          <w:rFonts w:ascii="Lato" w:eastAsia="Museo Sans 300" w:hAnsi="Lato" w:cs="Museo Sans 300"/>
          <w:b/>
          <w:bCs/>
        </w:rPr>
        <w:t>free of charge</w:t>
      </w:r>
      <w:r w:rsidRPr="001C43BA">
        <w:rPr>
          <w:rFonts w:ascii="Lato" w:eastAsia="Museo Sans 300" w:hAnsi="Lato" w:cs="Museo Sans 300"/>
        </w:rPr>
        <w:t>.</w:t>
      </w:r>
    </w:p>
    <w:p w14:paraId="1352F39C" w14:textId="77777777" w:rsidR="004F7E8D" w:rsidRPr="001C43BA" w:rsidRDefault="004F7E8D" w:rsidP="004F7E8D">
      <w:pPr>
        <w:numPr>
          <w:ilvl w:val="0"/>
          <w:numId w:val="5"/>
        </w:numPr>
        <w:spacing w:after="0" w:line="240" w:lineRule="auto"/>
        <w:contextualSpacing/>
        <w:rPr>
          <w:rFonts w:ascii="Lato" w:eastAsia="Museo Sans 300" w:hAnsi="Lato" w:cs="Museo Sans 300"/>
        </w:rPr>
      </w:pPr>
      <w:r w:rsidRPr="001C43BA">
        <w:rPr>
          <w:rFonts w:ascii="Lato" w:eastAsia="Museo Sans 300" w:hAnsi="Lato" w:cs="Museo Sans 300"/>
        </w:rPr>
        <w:t>Share your new credential via your online presence (email signature, social media, blog, online resume).</w:t>
      </w:r>
    </w:p>
    <w:p w14:paraId="70586350" w14:textId="77777777" w:rsidR="004F7E8D" w:rsidRPr="001C43BA" w:rsidRDefault="004F7E8D" w:rsidP="004F7E8D">
      <w:pPr>
        <w:numPr>
          <w:ilvl w:val="0"/>
          <w:numId w:val="5"/>
        </w:numPr>
        <w:spacing w:after="0" w:line="240" w:lineRule="auto"/>
        <w:contextualSpacing/>
        <w:rPr>
          <w:rFonts w:ascii="Lato" w:eastAsia="Museo Sans 300" w:hAnsi="Lato" w:cs="Museo Sans 300"/>
        </w:rPr>
      </w:pPr>
      <w:r w:rsidRPr="001C43BA">
        <w:rPr>
          <w:rFonts w:ascii="Lato" w:eastAsia="Museo Sans 300" w:hAnsi="Lato" w:cs="Museo Sans 300"/>
        </w:rPr>
        <w:t>Differentiate your learning to target &amp; strengthen your skill in an important, recognized leadership area.</w:t>
      </w:r>
    </w:p>
    <w:p w14:paraId="09E6E462" w14:textId="77777777" w:rsidR="004F7E8D" w:rsidRDefault="004F7E8D" w:rsidP="004F7E8D">
      <w:pPr>
        <w:numPr>
          <w:ilvl w:val="0"/>
          <w:numId w:val="5"/>
        </w:numPr>
        <w:spacing w:after="0" w:line="240" w:lineRule="auto"/>
        <w:contextualSpacing/>
        <w:rPr>
          <w:rFonts w:ascii="Lato" w:eastAsia="Museo Sans 300" w:hAnsi="Lato" w:cs="Museo Sans 300"/>
        </w:rPr>
      </w:pPr>
      <w:r w:rsidRPr="001C43BA">
        <w:rPr>
          <w:rFonts w:ascii="Lato" w:eastAsia="Museo Sans 300" w:hAnsi="Lato" w:cs="Museo Sans 300"/>
        </w:rPr>
        <w:t>Provide evidence of your growth to your stakeholders (evaluator, team, etc.).</w:t>
      </w:r>
    </w:p>
    <w:p w14:paraId="53E58B61" w14:textId="6C8E50ED" w:rsidR="00ED28D2" w:rsidRPr="00B56BB4" w:rsidRDefault="004F7E8D" w:rsidP="00B56BB4">
      <w:pPr>
        <w:numPr>
          <w:ilvl w:val="0"/>
          <w:numId w:val="5"/>
        </w:numPr>
        <w:spacing w:before="60" w:after="0" w:line="240" w:lineRule="auto"/>
        <w:contextualSpacing/>
        <w:rPr>
          <w:rFonts w:ascii="Lato" w:hAnsi="Lato"/>
          <w:b/>
          <w:color w:val="002060"/>
        </w:rPr>
      </w:pPr>
      <w:r w:rsidRPr="00B56BB4">
        <w:rPr>
          <w:rFonts w:ascii="Lato" w:eastAsia="Museo Sans 300" w:hAnsi="Lato" w:cs="Museo Sans 300"/>
        </w:rPr>
        <w:t xml:space="preserve">Earn professional development credits or </w:t>
      </w:r>
      <w:r w:rsidRPr="00B56BB4">
        <w:rPr>
          <w:rFonts w:ascii="Lato" w:eastAsia="Museo Sans 300" w:hAnsi="Lato" w:cs="Museo Sans 300"/>
          <w:i/>
          <w:iCs/>
        </w:rPr>
        <w:t xml:space="preserve">Administrator Academy </w:t>
      </w:r>
      <w:r w:rsidRPr="00B56BB4">
        <w:rPr>
          <w:rFonts w:ascii="Lato" w:eastAsia="Museo Sans 300" w:hAnsi="Lato" w:cs="Museo Sans 300"/>
        </w:rPr>
        <w:t>credit.</w:t>
      </w:r>
    </w:p>
    <w:sectPr w:rsidR="00ED28D2" w:rsidRPr="00B56BB4" w:rsidSect="001D1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700">
    <w:altName w:val="Calibri"/>
    <w:charset w:val="00"/>
    <w:family w:val="auto"/>
    <w:pitch w:val="default"/>
  </w:font>
  <w:font w:name="Museo Sans 300">
    <w:altName w:val="Calibri"/>
    <w:charset w:val="00"/>
    <w:family w:val="auto"/>
    <w:pitch w:val="default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anskrit Text">
    <w:altName w:val="Sanskrit Text"/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AB4"/>
    <w:multiLevelType w:val="hybridMultilevel"/>
    <w:tmpl w:val="53B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6F35"/>
    <w:multiLevelType w:val="hybridMultilevel"/>
    <w:tmpl w:val="07F4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6A91"/>
    <w:multiLevelType w:val="hybridMultilevel"/>
    <w:tmpl w:val="0FAEE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468"/>
    <w:multiLevelType w:val="hybridMultilevel"/>
    <w:tmpl w:val="5F92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67D4"/>
    <w:multiLevelType w:val="hybridMultilevel"/>
    <w:tmpl w:val="EE3859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E647A"/>
    <w:multiLevelType w:val="hybridMultilevel"/>
    <w:tmpl w:val="3F0046E8"/>
    <w:lvl w:ilvl="0" w:tplc="A762F5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E2F"/>
    <w:multiLevelType w:val="hybridMultilevel"/>
    <w:tmpl w:val="E2068C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536F59"/>
    <w:multiLevelType w:val="multilevel"/>
    <w:tmpl w:val="336618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4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418"/>
    <w:multiLevelType w:val="hybridMultilevel"/>
    <w:tmpl w:val="8F34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23AE"/>
    <w:multiLevelType w:val="multilevel"/>
    <w:tmpl w:val="4AFCFFD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054"/>
    <w:multiLevelType w:val="multilevel"/>
    <w:tmpl w:val="8FB6D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5C8D"/>
    <w:multiLevelType w:val="multilevel"/>
    <w:tmpl w:val="8FB6D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2DE9"/>
    <w:multiLevelType w:val="multilevel"/>
    <w:tmpl w:val="034E3486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D2A428B"/>
    <w:multiLevelType w:val="hybridMultilevel"/>
    <w:tmpl w:val="473E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27E4"/>
    <w:multiLevelType w:val="hybridMultilevel"/>
    <w:tmpl w:val="FC1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765B1"/>
    <w:multiLevelType w:val="hybridMultilevel"/>
    <w:tmpl w:val="E2068C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E53C0E"/>
    <w:multiLevelType w:val="multilevel"/>
    <w:tmpl w:val="034E3486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63C38C0"/>
    <w:multiLevelType w:val="hybridMultilevel"/>
    <w:tmpl w:val="D1BCB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B4EE0"/>
    <w:multiLevelType w:val="hybridMultilevel"/>
    <w:tmpl w:val="E2068C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541BD5"/>
    <w:multiLevelType w:val="hybridMultilevel"/>
    <w:tmpl w:val="EAD2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95F"/>
    <w:multiLevelType w:val="hybridMultilevel"/>
    <w:tmpl w:val="473E8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25FD"/>
    <w:multiLevelType w:val="hybridMultilevel"/>
    <w:tmpl w:val="573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24907"/>
    <w:multiLevelType w:val="hybridMultilevel"/>
    <w:tmpl w:val="BB52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AB2"/>
    <w:multiLevelType w:val="hybridMultilevel"/>
    <w:tmpl w:val="37C62BBC"/>
    <w:lvl w:ilvl="0" w:tplc="79784D9E"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C533A2"/>
    <w:multiLevelType w:val="hybridMultilevel"/>
    <w:tmpl w:val="E2068C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E553CE"/>
    <w:multiLevelType w:val="hybridMultilevel"/>
    <w:tmpl w:val="9A24DF1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905497"/>
    <w:multiLevelType w:val="hybridMultilevel"/>
    <w:tmpl w:val="0FAEE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72353"/>
    <w:multiLevelType w:val="hybridMultilevel"/>
    <w:tmpl w:val="E2068C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9"/>
  </w:num>
  <w:num w:numId="5">
    <w:abstractNumId w:val="19"/>
  </w:num>
  <w:num w:numId="6">
    <w:abstractNumId w:val="22"/>
  </w:num>
  <w:num w:numId="7">
    <w:abstractNumId w:val="7"/>
  </w:num>
  <w:num w:numId="8">
    <w:abstractNumId w:val="17"/>
  </w:num>
  <w:num w:numId="9">
    <w:abstractNumId w:val="3"/>
  </w:num>
  <w:num w:numId="10">
    <w:abstractNumId w:val="21"/>
  </w:num>
  <w:num w:numId="11">
    <w:abstractNumId w:val="8"/>
  </w:num>
  <w:num w:numId="12">
    <w:abstractNumId w:val="23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  <w:num w:numId="17">
    <w:abstractNumId w:val="26"/>
  </w:num>
  <w:num w:numId="18">
    <w:abstractNumId w:val="15"/>
  </w:num>
  <w:num w:numId="19">
    <w:abstractNumId w:val="4"/>
  </w:num>
  <w:num w:numId="20">
    <w:abstractNumId w:val="25"/>
  </w:num>
  <w:num w:numId="21">
    <w:abstractNumId w:val="12"/>
  </w:num>
  <w:num w:numId="22">
    <w:abstractNumId w:val="16"/>
  </w:num>
  <w:num w:numId="23">
    <w:abstractNumId w:val="18"/>
  </w:num>
  <w:num w:numId="24">
    <w:abstractNumId w:val="24"/>
  </w:num>
  <w:num w:numId="25">
    <w:abstractNumId w:val="27"/>
  </w:num>
  <w:num w:numId="26">
    <w:abstractNumId w:val="6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A9"/>
    <w:rsid w:val="00030072"/>
    <w:rsid w:val="000472AD"/>
    <w:rsid w:val="0005396C"/>
    <w:rsid w:val="000D737A"/>
    <w:rsid w:val="001278CF"/>
    <w:rsid w:val="00153C86"/>
    <w:rsid w:val="0016023A"/>
    <w:rsid w:val="0017030F"/>
    <w:rsid w:val="00171DBB"/>
    <w:rsid w:val="001C43BA"/>
    <w:rsid w:val="001D1716"/>
    <w:rsid w:val="001D6296"/>
    <w:rsid w:val="002073DF"/>
    <w:rsid w:val="0023359A"/>
    <w:rsid w:val="00311F17"/>
    <w:rsid w:val="00324667"/>
    <w:rsid w:val="00333A7D"/>
    <w:rsid w:val="00342CCB"/>
    <w:rsid w:val="00357A19"/>
    <w:rsid w:val="00366B16"/>
    <w:rsid w:val="00387682"/>
    <w:rsid w:val="003F74E1"/>
    <w:rsid w:val="00415B7B"/>
    <w:rsid w:val="00424ABA"/>
    <w:rsid w:val="004439FE"/>
    <w:rsid w:val="00490B73"/>
    <w:rsid w:val="004970E2"/>
    <w:rsid w:val="004E6E3F"/>
    <w:rsid w:val="004F7BFB"/>
    <w:rsid w:val="004F7E8D"/>
    <w:rsid w:val="00592E3D"/>
    <w:rsid w:val="005A31D6"/>
    <w:rsid w:val="005D2A77"/>
    <w:rsid w:val="005D7C2D"/>
    <w:rsid w:val="00695968"/>
    <w:rsid w:val="006B61E0"/>
    <w:rsid w:val="006F65A9"/>
    <w:rsid w:val="00705C72"/>
    <w:rsid w:val="00752474"/>
    <w:rsid w:val="00770A89"/>
    <w:rsid w:val="007B3124"/>
    <w:rsid w:val="007D7FA0"/>
    <w:rsid w:val="007E6A7F"/>
    <w:rsid w:val="007F5D05"/>
    <w:rsid w:val="0082313B"/>
    <w:rsid w:val="00843B1E"/>
    <w:rsid w:val="008526FD"/>
    <w:rsid w:val="008570F8"/>
    <w:rsid w:val="00857A90"/>
    <w:rsid w:val="00881B3A"/>
    <w:rsid w:val="0089488E"/>
    <w:rsid w:val="008B6B40"/>
    <w:rsid w:val="008C2F4E"/>
    <w:rsid w:val="008E4735"/>
    <w:rsid w:val="008F3E13"/>
    <w:rsid w:val="00905E9B"/>
    <w:rsid w:val="00930000"/>
    <w:rsid w:val="009356A9"/>
    <w:rsid w:val="00955869"/>
    <w:rsid w:val="009663D7"/>
    <w:rsid w:val="009705B3"/>
    <w:rsid w:val="0098485C"/>
    <w:rsid w:val="009B549D"/>
    <w:rsid w:val="009B7431"/>
    <w:rsid w:val="009E0029"/>
    <w:rsid w:val="00A46D48"/>
    <w:rsid w:val="00A72D5E"/>
    <w:rsid w:val="00A7331B"/>
    <w:rsid w:val="00B31A07"/>
    <w:rsid w:val="00B56BB4"/>
    <w:rsid w:val="00B675D2"/>
    <w:rsid w:val="00BB0E06"/>
    <w:rsid w:val="00BF207E"/>
    <w:rsid w:val="00C0417B"/>
    <w:rsid w:val="00C16085"/>
    <w:rsid w:val="00C2312E"/>
    <w:rsid w:val="00C450C6"/>
    <w:rsid w:val="00C56C43"/>
    <w:rsid w:val="00C868F6"/>
    <w:rsid w:val="00CD78C2"/>
    <w:rsid w:val="00CE1795"/>
    <w:rsid w:val="00CE7919"/>
    <w:rsid w:val="00D938A0"/>
    <w:rsid w:val="00DA6C6A"/>
    <w:rsid w:val="00DD2DCA"/>
    <w:rsid w:val="00DF1129"/>
    <w:rsid w:val="00DF3A1C"/>
    <w:rsid w:val="00E1099C"/>
    <w:rsid w:val="00E348ED"/>
    <w:rsid w:val="00E923CF"/>
    <w:rsid w:val="00ED14C2"/>
    <w:rsid w:val="00ED28D2"/>
    <w:rsid w:val="00F20938"/>
    <w:rsid w:val="00F55F19"/>
    <w:rsid w:val="00F63255"/>
    <w:rsid w:val="00FD05EF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4554"/>
  <w15:docId w15:val="{729E605C-8A18-47EB-B794-04D38CB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65A9"/>
    <w:pPr>
      <w:spacing w:after="0" w:line="240" w:lineRule="auto"/>
    </w:pPr>
    <w:rPr>
      <w:rFonts w:ascii="Museo Slab 700" w:eastAsia="Museo Slab 700" w:hAnsi="Museo Slab 700" w:cs="Museo Slab 70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65A9"/>
    <w:rPr>
      <w:rFonts w:ascii="Museo Slab 700" w:eastAsia="Museo Slab 700" w:hAnsi="Museo Slab 700" w:cs="Museo Slab 7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F65A9"/>
    <w:pPr>
      <w:spacing w:after="0" w:line="240" w:lineRule="auto"/>
      <w:ind w:left="720"/>
      <w:contextualSpacing/>
    </w:pPr>
    <w:rPr>
      <w:rFonts w:ascii="Museo Sans 300" w:eastAsia="Museo Sans 300" w:hAnsi="Museo Sans 300" w:cs="Museo Sans 3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79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9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17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ABA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0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7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global.gotomeeting.com/install/79036921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tel:+16467493122,,7903692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lobal.gotomeeting.com/join/7903692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NhoVCuyMa0q6e9iFZAfPO59ne613YC5NpbYuSFYN2ddUMjVRN0k4OVpCVEZKVkFCUjNITDNTTU5QSy4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6097-330D-4D15-BDCE-20F1E70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Homes</dc:creator>
  <cp:lastModifiedBy>Vicki DeWitt</cp:lastModifiedBy>
  <cp:revision>5</cp:revision>
  <dcterms:created xsi:type="dcterms:W3CDTF">2020-04-06T18:04:00Z</dcterms:created>
  <dcterms:modified xsi:type="dcterms:W3CDTF">2020-04-06T18:31:00Z</dcterms:modified>
</cp:coreProperties>
</file>